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80B0" w14:textId="482CF09D" w:rsidR="007D2EF1" w:rsidRDefault="007D2EF1" w:rsidP="00FC7635">
      <w:pPr>
        <w:pStyle w:val="textbody"/>
        <w:spacing w:before="225" w:beforeAutospacing="0" w:after="225" w:afterAutospacing="0"/>
        <w:ind w:left="2832" w:right="-427" w:firstLine="570"/>
        <w:jc w:val="both"/>
        <w:rPr>
          <w:rFonts w:ascii="Bookman Old Style" w:hAnsi="Bookman Old Style"/>
          <w:shd w:val="clear" w:color="auto" w:fill="FFFFFF"/>
        </w:rPr>
      </w:pPr>
      <w:r>
        <w:rPr>
          <w:rFonts w:ascii="Bookman Old Style" w:hAnsi="Bookman Old Style"/>
          <w:shd w:val="clear" w:color="auto" w:fill="FFFFFF"/>
        </w:rPr>
        <w:t xml:space="preserve">DECRETO N.º </w:t>
      </w:r>
      <w:r w:rsidR="005A6965">
        <w:rPr>
          <w:rFonts w:ascii="Bookman Old Style" w:hAnsi="Bookman Old Style"/>
          <w:shd w:val="clear" w:color="auto" w:fill="FFFFFF"/>
        </w:rPr>
        <w:t>00005</w:t>
      </w:r>
      <w:r>
        <w:rPr>
          <w:rFonts w:ascii="Bookman Old Style" w:hAnsi="Bookman Old Style"/>
          <w:shd w:val="clear" w:color="auto" w:fill="FFFFFF"/>
        </w:rPr>
        <w:t>/202</w:t>
      </w:r>
      <w:r w:rsidR="001B674B">
        <w:rPr>
          <w:rFonts w:ascii="Bookman Old Style" w:hAnsi="Bookman Old Style"/>
          <w:shd w:val="clear" w:color="auto" w:fill="FFFFFF"/>
        </w:rPr>
        <w:t>4</w:t>
      </w:r>
    </w:p>
    <w:p w14:paraId="6BA99E54" w14:textId="77777777" w:rsidR="007D2EF1" w:rsidRDefault="007D2EF1" w:rsidP="00FC7635">
      <w:pPr>
        <w:pStyle w:val="textbody"/>
        <w:spacing w:before="225" w:beforeAutospacing="0" w:after="225" w:afterAutospacing="0"/>
        <w:ind w:left="2832" w:right="-427" w:firstLine="570"/>
        <w:jc w:val="both"/>
        <w:rPr>
          <w:rFonts w:ascii="Bookman Old Style" w:hAnsi="Bookman Old Style"/>
          <w:shd w:val="clear" w:color="auto" w:fill="FFFFFF"/>
        </w:rPr>
      </w:pPr>
    </w:p>
    <w:p w14:paraId="7E167CBF" w14:textId="054B2C29" w:rsidR="00FC7635" w:rsidRPr="00FC7635" w:rsidRDefault="00FC7635" w:rsidP="00FC7635">
      <w:pPr>
        <w:pStyle w:val="textbody"/>
        <w:spacing w:before="225" w:beforeAutospacing="0" w:after="225" w:afterAutospacing="0"/>
        <w:ind w:left="2832" w:right="-427" w:firstLine="570"/>
        <w:jc w:val="both"/>
        <w:rPr>
          <w:rFonts w:ascii="Bookman Old Style" w:hAnsi="Bookman Old Style" w:cs="Arial"/>
          <w:b/>
          <w:bCs/>
        </w:rPr>
      </w:pPr>
      <w:r w:rsidRPr="00FC7635">
        <w:rPr>
          <w:rFonts w:ascii="Bookman Old Style" w:hAnsi="Bookman Old Style"/>
          <w:shd w:val="clear" w:color="auto" w:fill="FFFFFF"/>
        </w:rPr>
        <w:t xml:space="preserve">Dispõe sobre a licitação pelo critério de julgamento por menor preço ou maior desconto, na forma eletrônica, para a contratação de bens, serviços e obras, no âmbito da Administração Pública </w:t>
      </w:r>
      <w:r w:rsidRPr="00FC7635">
        <w:rPr>
          <w:rFonts w:ascii="Bookman Old Style" w:hAnsi="Bookman Old Style" w:cs="Arial"/>
          <w:shd w:val="clear" w:color="auto" w:fill="FFFFFF"/>
        </w:rPr>
        <w:t xml:space="preserve">Municipal de </w:t>
      </w:r>
      <w:r w:rsidR="00C03AB6">
        <w:rPr>
          <w:rFonts w:ascii="Bookman Old Style" w:hAnsi="Bookman Old Style" w:cs="Arial"/>
          <w:shd w:val="clear" w:color="auto" w:fill="FFFFFF"/>
        </w:rPr>
        <w:t>Santa Terezinha</w:t>
      </w:r>
      <w:r w:rsidRPr="00FC7635">
        <w:rPr>
          <w:rFonts w:ascii="Bookman Old Style" w:hAnsi="Bookman Old Style" w:cs="Arial"/>
        </w:rPr>
        <w:t>.</w:t>
      </w:r>
    </w:p>
    <w:p w14:paraId="3FBCAD2A" w14:textId="77777777" w:rsidR="00FC7635" w:rsidRPr="00FC7635" w:rsidRDefault="00FC7635" w:rsidP="00FC7635">
      <w:pPr>
        <w:spacing w:before="300" w:after="300" w:line="240" w:lineRule="auto"/>
        <w:ind w:left="-567" w:firstLine="567"/>
        <w:jc w:val="both"/>
        <w:rPr>
          <w:rFonts w:ascii="Bookman Old Style" w:eastAsia="Times New Roman" w:hAnsi="Bookman Old Style" w:cs="Arial"/>
          <w:sz w:val="24"/>
          <w:szCs w:val="24"/>
          <w:lang w:eastAsia="pt-BR"/>
        </w:rPr>
      </w:pPr>
      <w:r w:rsidRPr="00FC7635">
        <w:rPr>
          <w:rFonts w:ascii="Bookman Old Style" w:eastAsia="Times New Roman" w:hAnsi="Bookman Old Style" w:cs="Arial"/>
          <w:b/>
          <w:bCs/>
          <w:sz w:val="24"/>
          <w:szCs w:val="24"/>
          <w:lang w:eastAsia="pt-BR"/>
        </w:rPr>
        <w:t>O PREFEITO MUNICIPAL</w:t>
      </w:r>
      <w:r w:rsidRPr="00FC7635">
        <w:rPr>
          <w:rFonts w:ascii="Bookman Old Style" w:eastAsia="Times New Roman" w:hAnsi="Bookman Old Style" w:cs="Arial"/>
          <w:sz w:val="24"/>
          <w:szCs w:val="24"/>
          <w:lang w:eastAsia="pt-BR"/>
        </w:rPr>
        <w:t xml:space="preserve">, no uso da atribuição que lhe confere a Lei Orgânica, </w:t>
      </w:r>
      <w:r w:rsidRPr="00FC7635">
        <w:rPr>
          <w:rFonts w:ascii="Bookman Old Style" w:hAnsi="Bookman Old Style"/>
          <w:sz w:val="24"/>
          <w:szCs w:val="24"/>
          <w:shd w:val="clear" w:color="auto" w:fill="FFFFFF"/>
        </w:rPr>
        <w:t>e tendo em vista o disposto na Lei nº 14.133, de 1º de abril de 2021</w:t>
      </w:r>
      <w:r w:rsidRPr="00FC7635">
        <w:rPr>
          <w:rFonts w:ascii="Bookman Old Style" w:eastAsia="Times New Roman" w:hAnsi="Bookman Old Style" w:cs="Arial"/>
          <w:sz w:val="24"/>
          <w:szCs w:val="24"/>
          <w:lang w:eastAsia="pt-BR"/>
        </w:rPr>
        <w:t>,</w:t>
      </w:r>
      <w:r w:rsidRPr="00FC7635">
        <w:rPr>
          <w:rFonts w:ascii="Bookman Old Style" w:eastAsia="Times New Roman" w:hAnsi="Bookman Old Style" w:cs="Arial"/>
          <w:b/>
          <w:bCs/>
          <w:sz w:val="24"/>
          <w:szCs w:val="24"/>
          <w:lang w:eastAsia="pt-BR"/>
        </w:rPr>
        <w:t> </w:t>
      </w:r>
    </w:p>
    <w:p w14:paraId="444BEED0" w14:textId="77777777" w:rsidR="00FC7635" w:rsidRPr="00FC7635" w:rsidRDefault="00FC7635" w:rsidP="00FC7635">
      <w:pPr>
        <w:pStyle w:val="textbody"/>
        <w:spacing w:before="225" w:beforeAutospacing="0" w:after="225" w:afterAutospacing="0"/>
        <w:ind w:left="-567" w:right="-427" w:firstLine="567"/>
        <w:jc w:val="both"/>
        <w:rPr>
          <w:rFonts w:ascii="Bookman Old Style" w:hAnsi="Bookman Old Style" w:cs="Arial"/>
        </w:rPr>
      </w:pPr>
      <w:r w:rsidRPr="00FC7635">
        <w:rPr>
          <w:rFonts w:ascii="Bookman Old Style" w:hAnsi="Bookman Old Style" w:cs="Arial"/>
          <w:b/>
          <w:bCs/>
        </w:rPr>
        <w:t>DECRETA</w:t>
      </w:r>
      <w:r w:rsidRPr="00FC7635">
        <w:rPr>
          <w:rFonts w:ascii="Bookman Old Style" w:hAnsi="Bookman Old Style" w:cs="Arial"/>
        </w:rPr>
        <w:t>:</w:t>
      </w:r>
    </w:p>
    <w:p w14:paraId="30157123" w14:textId="77777777" w:rsidR="00FC7635" w:rsidRPr="00FC7635" w:rsidRDefault="00FC7635" w:rsidP="00FC7635">
      <w:pPr>
        <w:pStyle w:val="NormalWeb"/>
        <w:shd w:val="clear" w:color="auto" w:fill="FFFFFF"/>
        <w:spacing w:before="0" w:beforeAutospacing="0" w:after="0" w:afterAutospacing="0"/>
        <w:jc w:val="center"/>
        <w:textAlignment w:val="baseline"/>
        <w:rPr>
          <w:rFonts w:ascii="Bookman Old Style" w:hAnsi="Bookman Old Style"/>
        </w:rPr>
      </w:pPr>
      <w:r w:rsidRPr="00FC7635">
        <w:rPr>
          <w:rFonts w:ascii="Bookman Old Style" w:hAnsi="Bookman Old Style"/>
        </w:rPr>
        <w:t>CAPÍTULO I</w:t>
      </w:r>
      <w:r w:rsidRPr="00FC7635">
        <w:rPr>
          <w:rFonts w:ascii="Bookman Old Style" w:hAnsi="Bookman Old Style"/>
        </w:rPr>
        <w:br/>
        <w:t>DISPOSIÇÕES PRELIMINARES</w:t>
      </w:r>
    </w:p>
    <w:p w14:paraId="41A221CF" w14:textId="77777777" w:rsidR="00FC7635" w:rsidRPr="00FC7635" w:rsidRDefault="00FC7635" w:rsidP="00FC7635">
      <w:pPr>
        <w:pStyle w:val="NormalWeb"/>
        <w:shd w:val="clear" w:color="auto" w:fill="FFFFFF"/>
        <w:spacing w:before="0" w:beforeAutospacing="0" w:after="0" w:afterAutospacing="0"/>
        <w:jc w:val="center"/>
        <w:textAlignment w:val="baseline"/>
        <w:rPr>
          <w:rFonts w:ascii="Bookman Old Style" w:hAnsi="Bookman Old Style"/>
        </w:rPr>
      </w:pPr>
    </w:p>
    <w:p w14:paraId="03F7D0BA"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Objeto e âmbito de aplicação</w:t>
      </w:r>
    </w:p>
    <w:p w14:paraId="550F30D5"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73E48B63" w14:textId="652BEFAE" w:rsidR="00FC7635" w:rsidRDefault="00FC7635" w:rsidP="007D2EF1">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bdr w:val="none" w:sz="0" w:space="0" w:color="auto" w:frame="1"/>
        </w:rPr>
        <w:t> </w:t>
      </w:r>
      <w:r w:rsidRPr="00FC7635">
        <w:rPr>
          <w:rFonts w:ascii="Bookman Old Style" w:hAnsi="Bookman Old Style"/>
        </w:rPr>
        <w:t>Art. 1º Este Decreto dispõe sobre a licitação pelo critério de julgamento por menor preço ou maior desconto, na forma eletrônica, para a contratação de bens, serviços e obras, no âmbito da Administração Pública Municipal.</w:t>
      </w:r>
    </w:p>
    <w:p w14:paraId="7060B83C" w14:textId="77777777" w:rsidR="007D2EF1" w:rsidRPr="00FC7635" w:rsidRDefault="007D2EF1" w:rsidP="007D2EF1">
      <w:pPr>
        <w:pStyle w:val="NormalWeb"/>
        <w:shd w:val="clear" w:color="auto" w:fill="FFFFFF"/>
        <w:spacing w:before="0" w:beforeAutospacing="0" w:after="0" w:afterAutospacing="0"/>
        <w:jc w:val="both"/>
        <w:textAlignment w:val="baseline"/>
        <w:rPr>
          <w:rFonts w:ascii="Bookman Old Style" w:hAnsi="Bookman Old Style"/>
        </w:rPr>
      </w:pPr>
    </w:p>
    <w:p w14:paraId="21C44DE7" w14:textId="255BA0CA"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 </w:t>
      </w:r>
      <w:r w:rsidR="007D2EF1">
        <w:rPr>
          <w:rFonts w:ascii="Bookman Old Style" w:hAnsi="Bookman Old Style"/>
        </w:rPr>
        <w:t>1</w:t>
      </w:r>
      <w:r w:rsidRPr="00FC7635">
        <w:rPr>
          <w:rFonts w:ascii="Bookman Old Style" w:hAnsi="Bookman Old Style"/>
        </w:rPr>
        <w:t xml:space="preserve">º Será admitida, excepcionalmente, mediante prévia </w:t>
      </w:r>
      <w:r w:rsidR="007D2EF1">
        <w:rPr>
          <w:rFonts w:ascii="Bookman Old Style" w:hAnsi="Bookman Old Style"/>
        </w:rPr>
        <w:t>motivação</w:t>
      </w:r>
      <w:r w:rsidRPr="00FC7635">
        <w:rPr>
          <w:rFonts w:ascii="Bookman Old Style" w:hAnsi="Bookman Old Style"/>
        </w:rPr>
        <w:t xml:space="preserve"> da autoridade competente, a utilização da forma presencial, </w:t>
      </w:r>
      <w:r w:rsidR="007D2EF1">
        <w:rPr>
          <w:rFonts w:ascii="Arial" w:hAnsi="Arial" w:cs="Arial"/>
          <w:color w:val="000000"/>
          <w:sz w:val="20"/>
          <w:szCs w:val="20"/>
        </w:rPr>
        <w:t>devendo a sessão pública ser registrada em ata e gravada em áudio e vídeo</w:t>
      </w:r>
      <w:r w:rsidR="007D2EF1">
        <w:rPr>
          <w:rFonts w:ascii="Bookman Old Style" w:hAnsi="Bookman Old Style"/>
        </w:rPr>
        <w:t xml:space="preserve">, </w:t>
      </w:r>
      <w:r w:rsidR="007D2EF1">
        <w:rPr>
          <w:rFonts w:ascii="Arial" w:hAnsi="Arial" w:cs="Arial"/>
          <w:color w:val="000000"/>
          <w:sz w:val="20"/>
          <w:szCs w:val="20"/>
        </w:rPr>
        <w:t xml:space="preserve">sendo a gravação juntada aos autos do processo licitatório depois de seu encerramento, nos termos do art. 17, § 2º e 5º </w:t>
      </w:r>
      <w:proofErr w:type="spellStart"/>
      <w:r w:rsidR="007D2EF1">
        <w:rPr>
          <w:rFonts w:ascii="Arial" w:hAnsi="Arial" w:cs="Arial"/>
          <w:color w:val="000000"/>
          <w:sz w:val="20"/>
          <w:szCs w:val="20"/>
        </w:rPr>
        <w:t>d</w:t>
      </w:r>
      <w:r w:rsidR="007D2EF1" w:rsidRPr="007D2EF1">
        <w:rPr>
          <w:rFonts w:ascii="Bookman Old Style" w:hAnsi="Bookman Old Style"/>
        </w:rPr>
        <w:t>da</w:t>
      </w:r>
      <w:proofErr w:type="spellEnd"/>
      <w:r w:rsidR="007D2EF1" w:rsidRPr="007D2EF1">
        <w:rPr>
          <w:rFonts w:ascii="Bookman Old Style" w:hAnsi="Bookman Old Style"/>
        </w:rPr>
        <w:t xml:space="preserve"> Lei nº 14.133, de 2021</w:t>
      </w:r>
      <w:r w:rsidR="007D2EF1">
        <w:rPr>
          <w:rFonts w:ascii="Bookman Old Style" w:hAnsi="Bookman Old Style"/>
        </w:rPr>
        <w:t>.</w:t>
      </w:r>
    </w:p>
    <w:p w14:paraId="02ED50F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2º</w:t>
      </w:r>
      <w:r w:rsidRPr="00FC7635">
        <w:rPr>
          <w:rFonts w:ascii="Bookman Old Style" w:hAnsi="Bookman Old Style" w:cs="Arial"/>
        </w:rPr>
        <w:t xml:space="preserve"> - O disposto no </w:t>
      </w:r>
      <w:hyperlink r:id="rId7" w:anchor="art176" w:history="1">
        <w:r w:rsidRPr="00FC7635">
          <w:rPr>
            <w:rFonts w:ascii="Bookman Old Style" w:hAnsi="Bookman Old Style" w:cs="Arial"/>
            <w:u w:val="single"/>
          </w:rPr>
          <w:t>art. 176 da Lei nº 14.133, de 2021</w:t>
        </w:r>
      </w:hyperlink>
      <w:r w:rsidRPr="00FC7635">
        <w:rPr>
          <w:rFonts w:ascii="Bookman Old Style" w:hAnsi="Bookman Old Style" w:cs="Arial"/>
        </w:rPr>
        <w:t>, aplica-se aos Municípios com até vinte mil habitantes</w:t>
      </w:r>
    </w:p>
    <w:p w14:paraId="6548CAFB"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p>
    <w:p w14:paraId="349FED8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2º Os órgãos e entidades da Administração Pública</w:t>
      </w:r>
      <w:r>
        <w:rPr>
          <w:rFonts w:ascii="Bookman Old Style" w:hAnsi="Bookman Old Style"/>
        </w:rPr>
        <w:t xml:space="preserve"> Municipal</w:t>
      </w:r>
      <w:r w:rsidRPr="00FC7635">
        <w:rPr>
          <w:rFonts w:ascii="Bookman Old Style" w:hAnsi="Bookman Old Style"/>
        </w:rPr>
        <w:t xml:space="preserve">, deverão observar as regras e os </w:t>
      </w:r>
      <w:r>
        <w:rPr>
          <w:rFonts w:ascii="Bookman Old Style" w:hAnsi="Bookman Old Style"/>
        </w:rPr>
        <w:t>procedimentos de que dispõe este Decreto</w:t>
      </w:r>
      <w:r w:rsidRPr="00FC7635">
        <w:rPr>
          <w:rFonts w:ascii="Bookman Old Style" w:hAnsi="Bookman Old Style"/>
        </w:rPr>
        <w:t>.</w:t>
      </w:r>
    </w:p>
    <w:p w14:paraId="3ED92EED" w14:textId="77777777" w:rsidR="00FC7635" w:rsidRDefault="00FC763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399588F3" w14:textId="77777777" w:rsidR="007D2EF1" w:rsidRDefault="007D2EF1"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5F82D0B5" w14:textId="77777777" w:rsidR="007D2EF1" w:rsidRDefault="007D2EF1"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2B5701B3" w14:textId="77777777" w:rsidR="007D2EF1" w:rsidRDefault="007D2EF1"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2CE9FCDC" w14:textId="388D99EE"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Adoção e modalidades</w:t>
      </w:r>
    </w:p>
    <w:p w14:paraId="279657B2"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4DAEFDFD"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lastRenderedPageBreak/>
        <w:t>Art. 3º O critério de julgamento de menor preço ou maior desconto será adotado quando o estudo técnico preliminar demonstrar que a avaliação e a ponderação da qualidade técnica das propostas que excederem os requisitos mínimos das especificações não forem relevantes aos fins pretendidos pela Administração.</w:t>
      </w:r>
    </w:p>
    <w:p w14:paraId="4D52A0D6"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75F107FB"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4º O critério de julgamento de menor preço ou maior desconto será adotado:</w:t>
      </w:r>
    </w:p>
    <w:p w14:paraId="3ACC2B02" w14:textId="77777777" w:rsid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p>
    <w:p w14:paraId="459ACB4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na</w:t>
      </w:r>
      <w:proofErr w:type="gramEnd"/>
      <w:r w:rsidRPr="00FC7635">
        <w:rPr>
          <w:rFonts w:ascii="Bookman Old Style" w:hAnsi="Bookman Old Style"/>
        </w:rPr>
        <w:t xml:space="preserve"> modalidade pregão, obrigatoriamente;</w:t>
      </w:r>
    </w:p>
    <w:p w14:paraId="5E749384"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na</w:t>
      </w:r>
      <w:proofErr w:type="gramEnd"/>
      <w:r w:rsidRPr="00FC7635">
        <w:rPr>
          <w:rFonts w:ascii="Bookman Old Style" w:hAnsi="Bookman Old Style"/>
        </w:rPr>
        <w:t xml:space="preserve"> modalidade concorrência, observado o art. 3º;</w:t>
      </w:r>
    </w:p>
    <w:p w14:paraId="394C286A"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III - na fase competitiva da modalidade diálogo competitivo, quando for entendido como o mais adequado à solução identificada na fase de diálogo.</w:t>
      </w:r>
    </w:p>
    <w:p w14:paraId="39B72ED8"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Definições</w:t>
      </w:r>
    </w:p>
    <w:p w14:paraId="438CE11F"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0EA53523"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A</w:t>
      </w:r>
      <w:r w:rsidRPr="00FC7635">
        <w:rPr>
          <w:rFonts w:ascii="Bookman Old Style" w:hAnsi="Bookman Old Style"/>
        </w:rPr>
        <w:t xml:space="preserve">rt. 5º </w:t>
      </w:r>
      <w:r>
        <w:rPr>
          <w:rFonts w:ascii="Bookman Old Style" w:hAnsi="Bookman Old Style"/>
        </w:rPr>
        <w:t>Para fins do disposto neste Decreto</w:t>
      </w:r>
      <w:r w:rsidRPr="00FC7635">
        <w:rPr>
          <w:rFonts w:ascii="Bookman Old Style" w:hAnsi="Bookman Old Style"/>
        </w:rPr>
        <w:t>, consideram-se:</w:t>
      </w:r>
    </w:p>
    <w:p w14:paraId="72F42F24" w14:textId="77777777" w:rsid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p>
    <w:p w14:paraId="1CC17775"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lances</w:t>
      </w:r>
      <w:proofErr w:type="gramEnd"/>
      <w:r w:rsidRPr="00FC7635">
        <w:rPr>
          <w:rFonts w:ascii="Bookman Old Style" w:hAnsi="Bookman Old Style"/>
        </w:rPr>
        <w:t xml:space="preserve"> intermediários:</w:t>
      </w:r>
    </w:p>
    <w:p w14:paraId="45109540"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 lances iguais ou superiores ao menor já ofertado, quando adotado o critério de julgamento de menor preço; e</w:t>
      </w:r>
    </w:p>
    <w:p w14:paraId="283A989C"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b) lances iguais ou inferiores ao maior já ofertado, quando adotado o critério de julgamento de maior desconto.</w:t>
      </w:r>
    </w:p>
    <w:p w14:paraId="6AFD62C6"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Vedações</w:t>
      </w:r>
    </w:p>
    <w:p w14:paraId="15C3386C"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p>
    <w:p w14:paraId="7D584FB0"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6º Deverá ser observado o disposto no art. 14 da Lei nº 14.133, de 2021, em relação à vedação de participar do procedimento de licitação de qu</w:t>
      </w:r>
      <w:r>
        <w:rPr>
          <w:rFonts w:ascii="Bookman Old Style" w:hAnsi="Bookman Old Style"/>
        </w:rPr>
        <w:t>e trata este Decreto</w:t>
      </w:r>
      <w:r w:rsidRPr="00FC7635">
        <w:rPr>
          <w:rFonts w:ascii="Bookman Old Style" w:hAnsi="Bookman Old Style"/>
        </w:rPr>
        <w:t>.</w:t>
      </w:r>
    </w:p>
    <w:p w14:paraId="3FF6059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p>
    <w:p w14:paraId="5BB3F7C5" w14:textId="77777777" w:rsidR="007D2EF1" w:rsidRDefault="007D2EF1" w:rsidP="00FC7635">
      <w:pPr>
        <w:pStyle w:val="NormalWeb"/>
        <w:shd w:val="clear" w:color="auto" w:fill="FFFFFF"/>
        <w:spacing w:before="0" w:beforeAutospacing="0" w:after="0" w:afterAutospacing="0"/>
        <w:jc w:val="both"/>
        <w:textAlignment w:val="baseline"/>
        <w:rPr>
          <w:rFonts w:ascii="Bookman Old Style" w:hAnsi="Bookman Old Style"/>
        </w:rPr>
      </w:pPr>
    </w:p>
    <w:p w14:paraId="6DD4F053" w14:textId="77777777" w:rsidR="007D2EF1" w:rsidRDefault="007D2EF1" w:rsidP="00FC7635">
      <w:pPr>
        <w:pStyle w:val="NormalWeb"/>
        <w:shd w:val="clear" w:color="auto" w:fill="FFFFFF"/>
        <w:spacing w:before="0" w:beforeAutospacing="0" w:after="0" w:afterAutospacing="0"/>
        <w:jc w:val="both"/>
        <w:textAlignment w:val="baseline"/>
        <w:rPr>
          <w:rFonts w:ascii="Bookman Old Style" w:hAnsi="Bookman Old Style"/>
        </w:rPr>
      </w:pPr>
    </w:p>
    <w:p w14:paraId="5C40D54E" w14:textId="2235323C"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CAPÍTULO II</w:t>
      </w:r>
      <w:r w:rsidRPr="00FC7635">
        <w:rPr>
          <w:rFonts w:ascii="Bookman Old Style" w:hAnsi="Bookman Old Style"/>
        </w:rPr>
        <w:br/>
        <w:t>DOS PROCEDIMENTOS</w:t>
      </w:r>
    </w:p>
    <w:p w14:paraId="3E4409AC" w14:textId="77777777" w:rsidR="00FC7635" w:rsidRDefault="00FC763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5333DA62"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Forma de realização</w:t>
      </w:r>
    </w:p>
    <w:p w14:paraId="074DC5B6"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lastRenderedPageBreak/>
        <w:t>Art. 7º A licitação será realizada à distância e em sessão pública, por meio do Sistema</w:t>
      </w:r>
      <w:r>
        <w:rPr>
          <w:rFonts w:ascii="Bookman Old Style" w:hAnsi="Bookman Old Style"/>
        </w:rPr>
        <w:t xml:space="preserve"> Portal de Compras Públicas</w:t>
      </w:r>
      <w:r w:rsidRPr="00FC7635">
        <w:rPr>
          <w:rFonts w:ascii="Bookman Old Style" w:hAnsi="Bookman Old Style"/>
        </w:rPr>
        <w:t xml:space="preserve"> disponível no endereço eletrônico </w:t>
      </w:r>
      <w:hyperlink r:id="rId8" w:history="1">
        <w:r w:rsidRPr="00EE1234">
          <w:rPr>
            <w:rStyle w:val="Hyperlink"/>
            <w:rFonts w:ascii="Bookman Old Style" w:hAnsi="Bookman Old Style" w:cs="Arial"/>
            <w:iCs/>
          </w:rPr>
          <w:t>www.portaldecompraspublicas.com.br</w:t>
        </w:r>
      </w:hyperlink>
      <w:r w:rsidRPr="00FC7635">
        <w:rPr>
          <w:rFonts w:ascii="Bookman Old Style" w:hAnsi="Bookman Old Style"/>
        </w:rPr>
        <w:t>.</w:t>
      </w:r>
    </w:p>
    <w:p w14:paraId="4DA67E01"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p>
    <w:p w14:paraId="073CD09F"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 1</w:t>
      </w:r>
      <w:r w:rsidRPr="00FC7635">
        <w:rPr>
          <w:rFonts w:ascii="Bookman Old Style" w:hAnsi="Bookman Old Style"/>
        </w:rPr>
        <w:t xml:space="preserve">º </w:t>
      </w:r>
      <w:r w:rsidR="00606B83">
        <w:rPr>
          <w:rFonts w:ascii="Bookman Old Style" w:hAnsi="Bookman Old Style"/>
        </w:rPr>
        <w:t>- Os órgãos da administração Municipal, poderão utilizar</w:t>
      </w:r>
      <w:r w:rsidRPr="00FC7635">
        <w:rPr>
          <w:rFonts w:ascii="Bookman Old Style" w:hAnsi="Bookman Old Style"/>
        </w:rPr>
        <w:t xml:space="preserve"> sistemas próprios ou outros sistemas disponíveis no mercado, desde que estejam integrados à Plataforma +Brasil, nos termos do Decreto nº 10.035, de 1º de outubro de 2019.</w:t>
      </w:r>
    </w:p>
    <w:p w14:paraId="431C1896" w14:textId="77777777" w:rsidR="00606B83" w:rsidRP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p>
    <w:p w14:paraId="27E80E82" w14:textId="4C2FCF2B" w:rsidR="00FC7635" w:rsidRPr="00FC7635"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2º Os sistemas de que trata o § 1</w:t>
      </w:r>
      <w:r w:rsidR="00FC7635" w:rsidRPr="00FC7635">
        <w:rPr>
          <w:rFonts w:ascii="Bookman Old Style" w:hAnsi="Bookman Old Style"/>
        </w:rPr>
        <w:t>º deverão manter a integração com o Portal Nacional de Contratações Públicas (PNCP), conforme o art. §1º do 175 da Lei nº 14.133, de 2021.</w:t>
      </w:r>
    </w:p>
    <w:p w14:paraId="0C8146C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Fases</w:t>
      </w:r>
    </w:p>
    <w:p w14:paraId="5685FB71"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D0BF723"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8º A realização da licitação pelo critério do menor preço ou maior desconto observará as seguintes fases sucessivas:</w:t>
      </w:r>
    </w:p>
    <w:p w14:paraId="7F14F8CA" w14:textId="77777777" w:rsidR="00606B83"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p>
    <w:p w14:paraId="62995FFB"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preparatória</w:t>
      </w:r>
      <w:proofErr w:type="gramEnd"/>
      <w:r w:rsidRPr="00FC7635">
        <w:rPr>
          <w:rFonts w:ascii="Bookman Old Style" w:hAnsi="Bookman Old Style"/>
        </w:rPr>
        <w:t>;</w:t>
      </w:r>
    </w:p>
    <w:p w14:paraId="3104111A"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divulgação</w:t>
      </w:r>
      <w:proofErr w:type="gramEnd"/>
      <w:r w:rsidRPr="00FC7635">
        <w:rPr>
          <w:rFonts w:ascii="Bookman Old Style" w:hAnsi="Bookman Old Style"/>
        </w:rPr>
        <w:t xml:space="preserve"> do edital de licitação;</w:t>
      </w:r>
    </w:p>
    <w:p w14:paraId="0410E206"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III - apresentação de propostas e lances;</w:t>
      </w:r>
    </w:p>
    <w:p w14:paraId="16BBAFE9"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IV - </w:t>
      </w:r>
      <w:proofErr w:type="gramStart"/>
      <w:r w:rsidRPr="00FC7635">
        <w:rPr>
          <w:rFonts w:ascii="Bookman Old Style" w:hAnsi="Bookman Old Style"/>
        </w:rPr>
        <w:t>julgamento</w:t>
      </w:r>
      <w:proofErr w:type="gramEnd"/>
      <w:r w:rsidRPr="00FC7635">
        <w:rPr>
          <w:rFonts w:ascii="Bookman Old Style" w:hAnsi="Bookman Old Style"/>
        </w:rPr>
        <w:t>;</w:t>
      </w:r>
    </w:p>
    <w:p w14:paraId="39584C2C"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V - </w:t>
      </w:r>
      <w:proofErr w:type="gramStart"/>
      <w:r w:rsidRPr="00FC7635">
        <w:rPr>
          <w:rFonts w:ascii="Bookman Old Style" w:hAnsi="Bookman Old Style"/>
        </w:rPr>
        <w:t>habilitação</w:t>
      </w:r>
      <w:proofErr w:type="gramEnd"/>
      <w:r w:rsidRPr="00FC7635">
        <w:rPr>
          <w:rFonts w:ascii="Bookman Old Style" w:hAnsi="Bookman Old Style"/>
        </w:rPr>
        <w:t>;</w:t>
      </w:r>
    </w:p>
    <w:p w14:paraId="0B6EF540"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VI - </w:t>
      </w:r>
      <w:proofErr w:type="gramStart"/>
      <w:r w:rsidRPr="00FC7635">
        <w:rPr>
          <w:rFonts w:ascii="Bookman Old Style" w:hAnsi="Bookman Old Style"/>
        </w:rPr>
        <w:t>recursal</w:t>
      </w:r>
      <w:proofErr w:type="gramEnd"/>
      <w:r w:rsidRPr="00FC7635">
        <w:rPr>
          <w:rFonts w:ascii="Bookman Old Style" w:hAnsi="Bookman Old Style"/>
        </w:rPr>
        <w:t>; e</w:t>
      </w:r>
    </w:p>
    <w:p w14:paraId="3AC353B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VII - homologação.</w:t>
      </w:r>
    </w:p>
    <w:p w14:paraId="61479636" w14:textId="612B86A0" w:rsidR="00606B83" w:rsidRDefault="00FC7635" w:rsidP="008600C9">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1º A fase referida no inciso V do </w:t>
      </w:r>
      <w:r w:rsidRPr="00FC7635">
        <w:rPr>
          <w:rStyle w:val="Forte"/>
          <w:rFonts w:ascii="Bookman Old Style" w:hAnsi="Bookman Old Style"/>
          <w:bdr w:val="none" w:sz="0" w:space="0" w:color="auto" w:frame="1"/>
        </w:rPr>
        <w:t>caput</w:t>
      </w:r>
      <w:r w:rsidRPr="00FC7635">
        <w:rPr>
          <w:rFonts w:ascii="Bookman Old Style" w:hAnsi="Bookman Old Style"/>
        </w:rPr>
        <w:t> deste artigo poderá, mediante ato motivado com explicitação dos benefícios decorrentes, anteceder as fases referidas nos incisos III e IV do </w:t>
      </w:r>
      <w:r w:rsidRPr="00FC7635">
        <w:rPr>
          <w:rStyle w:val="Forte"/>
          <w:rFonts w:ascii="Bookman Old Style" w:hAnsi="Bookman Old Style"/>
          <w:bdr w:val="none" w:sz="0" w:space="0" w:color="auto" w:frame="1"/>
        </w:rPr>
        <w:t>caput</w:t>
      </w:r>
      <w:r w:rsidRPr="00FC7635">
        <w:rPr>
          <w:rFonts w:ascii="Bookman Old Style" w:hAnsi="Bookman Old Style"/>
        </w:rPr>
        <w:t> deste artigo, desde que expressamente previsto no edital de licitação e observados os seguintes requisitos, nesta ordem:</w:t>
      </w:r>
    </w:p>
    <w:p w14:paraId="125A8BEF"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os</w:t>
      </w:r>
      <w:proofErr w:type="gramEnd"/>
      <w:r w:rsidRPr="00FC7635">
        <w:rPr>
          <w:rFonts w:ascii="Bookman Old Style" w:hAnsi="Bookman Old Style"/>
        </w:rPr>
        <w:t xml:space="preserve"> licitantes apresentarão simultaneamente os documentos de habilitação e as propostas com o preço ou o maior desconto, observado o disposto no § 1º do art. 36 e no § 1º do art. 39;</w:t>
      </w:r>
    </w:p>
    <w:p w14:paraId="36B6FC08"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o</w:t>
      </w:r>
      <w:proofErr w:type="gramEnd"/>
      <w:r w:rsidRPr="00FC7635">
        <w:rPr>
          <w:rFonts w:ascii="Bookman Old Style" w:hAnsi="Bookman Old Style"/>
        </w:rPr>
        <w:t xml:space="preserve"> agente de contratação ou comissão de contratação, quando o substituir, na abertura da sessão pública, deverá informar no sistema o </w:t>
      </w:r>
      <w:r w:rsidRPr="00FC7635">
        <w:rPr>
          <w:rFonts w:ascii="Bookman Old Style" w:hAnsi="Bookman Old Style"/>
        </w:rPr>
        <w:lastRenderedPageBreak/>
        <w:t>prazo para a verificação dos documentos de habilitação, a que se refere o inciso I, e a data e o horário para manifestação da intenção de recorrer do resultado da habilitação, nos termos do art. 40;</w:t>
      </w:r>
    </w:p>
    <w:p w14:paraId="24EF9F31"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III - serão verificados os documentos de habilitação de todos os licitantes, observado o disposto no § 3º do art. 39; e</w:t>
      </w:r>
    </w:p>
    <w:p w14:paraId="17BADDF0"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IV </w:t>
      </w:r>
      <w:proofErr w:type="gramStart"/>
      <w:r w:rsidRPr="00FC7635">
        <w:rPr>
          <w:rFonts w:ascii="Bookman Old Style" w:hAnsi="Bookman Old Style"/>
        </w:rPr>
        <w:t>-  serão</w:t>
      </w:r>
      <w:proofErr w:type="gramEnd"/>
      <w:r w:rsidRPr="00FC7635">
        <w:rPr>
          <w:rFonts w:ascii="Bookman Old Style" w:hAnsi="Bookman Old Style"/>
        </w:rPr>
        <w:t xml:space="preserve"> convocados para envio de lances apenas os licitantes habilitados.</w:t>
      </w:r>
    </w:p>
    <w:p w14:paraId="76E1106F"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Eventual postergação do prazo a que se refere o inciso II do § 1º deve ser comunicada tempestivamente via sistema, de forma a não cercear o direito de recorrer do licitante.</w:t>
      </w:r>
    </w:p>
    <w:p w14:paraId="334060C5"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Na adoção da modalidade de licitação diálogo competitivo, na forma do disposto no inciso III do art. 4º, serão observadas as fases próprias desta modalidade, nos termos do art. 32 da Lei nº 14.133, de 2021.</w:t>
      </w:r>
    </w:p>
    <w:p w14:paraId="47CD358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Parâmetros do critério de julgamento</w:t>
      </w:r>
    </w:p>
    <w:p w14:paraId="268ADB87"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381483F7"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9º O critério de julgamento por menor preço ou maior desconto considerará o menor dispêndio para a Administração, atendidos os parâmetros mínimos de qualidade definidos no edital de licitação.</w:t>
      </w:r>
    </w:p>
    <w:p w14:paraId="06175DDF" w14:textId="77777777" w:rsidR="00606B83"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p>
    <w:p w14:paraId="4978DDE5"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 1º do art. 34 da Lei nº 14.133, de 2021.</w:t>
      </w:r>
    </w:p>
    <w:p w14:paraId="3CE588A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 julgamento por maior desconto terá como referência o preço global fixado no edital de licitação ou tabela de preços praticada no mercado, e o desconto será estendido aos eventuais termos aditivos.</w:t>
      </w:r>
    </w:p>
    <w:p w14:paraId="4CB7A503" w14:textId="77777777" w:rsidR="00FC7635" w:rsidRP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III</w:t>
      </w:r>
      <w:r w:rsidR="00FC7635" w:rsidRPr="00FC7635">
        <w:rPr>
          <w:rFonts w:ascii="Bookman Old Style" w:hAnsi="Bookman Old Style"/>
        </w:rPr>
        <w:br/>
        <w:t>DA CONDUÇÃO DO PROCESSO</w:t>
      </w:r>
    </w:p>
    <w:p w14:paraId="3C424F17" w14:textId="77777777" w:rsidR="00606B83" w:rsidRDefault="00606B83"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56E0E78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Agente de contratação ou comissão de contratação</w:t>
      </w:r>
    </w:p>
    <w:p w14:paraId="0D1E9BB5"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A481FAE" w14:textId="7D81E8AD"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10. A licitação, na forma eletrônica, será conduzida pelo agente de contratação</w:t>
      </w:r>
      <w:r w:rsidR="008600C9">
        <w:rPr>
          <w:rFonts w:ascii="Bookman Old Style" w:hAnsi="Bookman Old Style"/>
        </w:rPr>
        <w:t>, pregoeiro</w:t>
      </w:r>
      <w:r w:rsidRPr="00FC7635">
        <w:rPr>
          <w:rFonts w:ascii="Bookman Old Style" w:hAnsi="Bookman Old Style"/>
        </w:rPr>
        <w:t xml:space="preserve"> ou pela comissão de contratação, quando o </w:t>
      </w:r>
      <w:r w:rsidRPr="00FC7635">
        <w:rPr>
          <w:rFonts w:ascii="Bookman Old Style" w:hAnsi="Bookman Old Style"/>
        </w:rPr>
        <w:lastRenderedPageBreak/>
        <w:t>substituir, nos termos do disposto no § 2º do art. 8º da Lei nº 14.133, de 2021.</w:t>
      </w:r>
    </w:p>
    <w:p w14:paraId="6BF44780" w14:textId="77777777" w:rsidR="00606B83"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p>
    <w:p w14:paraId="1567EBEB"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Parágrafo único. A designação e atuação do agente de contratação, da equipe de apoio e da comissão de contratação deverão ser estabelecidas de acordo com as regras definidas em regulamento, conforme disposto no § 3º do art. 8º da Lei nº 14.133, de 2021.</w:t>
      </w:r>
    </w:p>
    <w:p w14:paraId="4ED257EF" w14:textId="77777777" w:rsid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IV</w:t>
      </w:r>
      <w:r w:rsidR="00FC7635" w:rsidRPr="00FC7635">
        <w:rPr>
          <w:rFonts w:ascii="Bookman Old Style" w:hAnsi="Bookman Old Style"/>
        </w:rPr>
        <w:br/>
        <w:t>DA FASE PREPARATÓRIA</w:t>
      </w:r>
    </w:p>
    <w:p w14:paraId="76844330" w14:textId="77777777" w:rsidR="00606B83" w:rsidRP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p>
    <w:p w14:paraId="4B1280B2"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Orientações gerais</w:t>
      </w:r>
    </w:p>
    <w:p w14:paraId="1FE01B09"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7379F119" w14:textId="5DD8A3E8"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11. A fase preparatória do processo licitatório deve compatibilizar-se com o Plano de Contratações Anual e com as leis orçamentárias, bem como abordar todas as considerações técnicas, mercadológicas e de gestão que podem interferir na contratação, compreendidos os documentos e procedimentos necessários de que dispõe o art. 18 da Lei nº 14.133, de 2021, observada a modalidade de licitação adotada.</w:t>
      </w:r>
    </w:p>
    <w:p w14:paraId="49889267" w14:textId="77777777" w:rsidR="008600C9" w:rsidRDefault="008600C9" w:rsidP="00FC7635">
      <w:pPr>
        <w:pStyle w:val="NormalWeb"/>
        <w:shd w:val="clear" w:color="auto" w:fill="FFFFFF"/>
        <w:spacing w:before="0" w:beforeAutospacing="0" w:after="0" w:afterAutospacing="0"/>
        <w:jc w:val="both"/>
        <w:textAlignment w:val="baseline"/>
        <w:rPr>
          <w:rFonts w:ascii="Bookman Old Style" w:hAnsi="Bookman Old Style"/>
        </w:rPr>
      </w:pPr>
    </w:p>
    <w:p w14:paraId="09A0E7FE" w14:textId="7BC82D8E"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Orçamento estimado sigiloso</w:t>
      </w:r>
    </w:p>
    <w:p w14:paraId="7CF0BCAF"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3A83755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12.  Desde que justificado, o orçamento estimado da contratação poderá ter caráter sigiloso, sem prejuízo da divulgação do detalhamento dos quantitativos e das demais informações necessárias para a elaboração das propostas.</w:t>
      </w:r>
    </w:p>
    <w:p w14:paraId="603A7149"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p>
    <w:p w14:paraId="7FFEB414"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p>
    <w:p w14:paraId="694F595A"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1º Para fins do disposto no </w:t>
      </w:r>
      <w:r w:rsidRPr="00FC7635">
        <w:rPr>
          <w:rStyle w:val="Forte"/>
          <w:rFonts w:ascii="Bookman Old Style" w:hAnsi="Bookman Old Style"/>
          <w:bdr w:val="none" w:sz="0" w:space="0" w:color="auto" w:frame="1"/>
        </w:rPr>
        <w:t>caput</w:t>
      </w:r>
      <w:r w:rsidRPr="00FC7635">
        <w:rPr>
          <w:rFonts w:ascii="Bookman Old Style" w:hAnsi="Bookman Old Style"/>
        </w:rPr>
        <w:t>, o orçamento estimado para a contratação não será tornado público antes de definido o resultado do julgamento das propostas, observado o § 1º do art. 30.</w:t>
      </w:r>
    </w:p>
    <w:p w14:paraId="2423B5BA" w14:textId="77777777" w:rsidR="00606B83"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p>
    <w:p w14:paraId="08FF66DB"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 caráter sigiloso do orçamento estimado para a contratação não prevalecerá para os órgãos de controle interno e externo.</w:t>
      </w:r>
    </w:p>
    <w:p w14:paraId="4919A192"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Nas hipóteses em que for adotado o critério de julgamento pelo maior desconto, o valor estimado ou o valor de referência para aplicação do desconto constará obrigatoriamente do edital de licitação.</w:t>
      </w:r>
    </w:p>
    <w:p w14:paraId="775838D9"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Do licitante</w:t>
      </w:r>
    </w:p>
    <w:p w14:paraId="0E89E2BB"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5ACBEA30"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lastRenderedPageBreak/>
        <w:t>Art. 13.  Caberá ao licitante interessado em participar da licitação, na forma eletrônica:</w:t>
      </w:r>
    </w:p>
    <w:p w14:paraId="5BE40D80" w14:textId="77777777" w:rsidR="00606B83"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p>
    <w:p w14:paraId="56E6CE1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cr</w:t>
      </w:r>
      <w:r w:rsidR="00606B83">
        <w:rPr>
          <w:rFonts w:ascii="Bookman Old Style" w:hAnsi="Bookman Old Style"/>
        </w:rPr>
        <w:t>edenciar-se</w:t>
      </w:r>
      <w:proofErr w:type="gramEnd"/>
      <w:r w:rsidR="00606B83">
        <w:rPr>
          <w:rFonts w:ascii="Bookman Old Style" w:hAnsi="Bookman Old Style"/>
        </w:rPr>
        <w:t xml:space="preserve"> previamente no Sistema Portal de Compras Públicas</w:t>
      </w:r>
      <w:r w:rsidRPr="00FC7635">
        <w:rPr>
          <w:rFonts w:ascii="Bookman Old Style" w:hAnsi="Bookman Old Style"/>
        </w:rPr>
        <w:t xml:space="preserve"> ou, na hipótese de que trata o § 2º do art. 7º, no sistema eletrônico utilizado no certame;</w:t>
      </w:r>
    </w:p>
    <w:p w14:paraId="6F7CA24A"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remeter</w:t>
      </w:r>
      <w:proofErr w:type="gramEnd"/>
      <w:r w:rsidRPr="00FC7635">
        <w:rPr>
          <w:rFonts w:ascii="Bookman Old Style" w:hAnsi="Bookman Old Style"/>
        </w:rPr>
        <w:t>, no prazo estabelecido, exclusivamente via sistema, a proposta com o preço ou o desconto e, na hipótese de inversão de fases, os documentos de habilitação, observado o disposto no </w:t>
      </w:r>
      <w:r w:rsidRPr="00FC7635">
        <w:rPr>
          <w:rStyle w:val="Forte"/>
          <w:rFonts w:ascii="Bookman Old Style" w:hAnsi="Bookman Old Style"/>
          <w:bdr w:val="none" w:sz="0" w:space="0" w:color="auto" w:frame="1"/>
        </w:rPr>
        <w:t>caput</w:t>
      </w:r>
      <w:r w:rsidRPr="00FC7635">
        <w:rPr>
          <w:rFonts w:ascii="Bookman Old Style" w:hAnsi="Bookman Old Style"/>
        </w:rPr>
        <w:t> e no § 1º do art. 39, até a data e hora marcadas para abertura da sessão;</w:t>
      </w:r>
    </w:p>
    <w:p w14:paraId="1B6AE699" w14:textId="77777777" w:rsidR="00606B83"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p>
    <w:p w14:paraId="6F1D3CD8"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III -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4FB40C5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IV - </w:t>
      </w:r>
      <w:proofErr w:type="gramStart"/>
      <w:r w:rsidRPr="00FC7635">
        <w:rPr>
          <w:rFonts w:ascii="Bookman Old Style" w:hAnsi="Bookman Old Style"/>
        </w:rPr>
        <w:t>acompanhar</w:t>
      </w:r>
      <w:proofErr w:type="gramEnd"/>
      <w:r w:rsidRPr="00FC7635">
        <w:rPr>
          <w:rFonts w:ascii="Bookman Old Style" w:hAnsi="Bookman Old Style"/>
        </w:rPr>
        <w:t xml:space="preserve"> as operações no sistema eletrônico durante o processo licitatório e responsabilizar-se pelo ônus decorrente da perda de negócios diante da inobservância de mensagens emitidas pela Administração ou de sua desconexão; e</w:t>
      </w:r>
    </w:p>
    <w:p w14:paraId="4949AEAF"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V - </w:t>
      </w:r>
      <w:proofErr w:type="gramStart"/>
      <w:r w:rsidRPr="00FC7635">
        <w:rPr>
          <w:rFonts w:ascii="Bookman Old Style" w:hAnsi="Bookman Old Style"/>
        </w:rPr>
        <w:t>comunicar</w:t>
      </w:r>
      <w:proofErr w:type="gramEnd"/>
      <w:r w:rsidRPr="00FC7635">
        <w:rPr>
          <w:rFonts w:ascii="Bookman Old Style" w:hAnsi="Bookman Old Style"/>
        </w:rPr>
        <w:t xml:space="preserve"> imediatamente ao provedor do sistema qualquer acontecimento que possa comprometer o sigilo ou a segurança, para imediato bloqueio de acesso.</w:t>
      </w:r>
    </w:p>
    <w:p w14:paraId="4A6CD35E" w14:textId="77777777" w:rsidR="00A15DDC" w:rsidRDefault="00A15DDC" w:rsidP="00FC7635">
      <w:pPr>
        <w:pStyle w:val="NormalWeb"/>
        <w:shd w:val="clear" w:color="auto" w:fill="FFFFFF"/>
        <w:spacing w:before="0" w:beforeAutospacing="0" w:after="0" w:afterAutospacing="0"/>
        <w:jc w:val="both"/>
        <w:textAlignment w:val="baseline"/>
        <w:rPr>
          <w:rFonts w:ascii="Bookman Old Style" w:hAnsi="Bookman Old Style"/>
        </w:rPr>
      </w:pPr>
    </w:p>
    <w:p w14:paraId="2A491B94" w14:textId="77777777" w:rsidR="00A15DDC" w:rsidRDefault="00A15DDC" w:rsidP="00FC7635">
      <w:pPr>
        <w:pStyle w:val="NormalWeb"/>
        <w:shd w:val="clear" w:color="auto" w:fill="FFFFFF"/>
        <w:spacing w:before="0" w:beforeAutospacing="0" w:after="0" w:afterAutospacing="0"/>
        <w:jc w:val="both"/>
        <w:textAlignment w:val="baseline"/>
        <w:rPr>
          <w:rFonts w:ascii="Bookman Old Style" w:hAnsi="Bookman Old Style"/>
        </w:rPr>
      </w:pPr>
    </w:p>
    <w:p w14:paraId="2ABF43F2" w14:textId="4BF5A85F" w:rsidR="00FC7635" w:rsidRP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V</w:t>
      </w:r>
      <w:r w:rsidR="00FC7635" w:rsidRPr="00FC7635">
        <w:rPr>
          <w:rFonts w:ascii="Bookman Old Style" w:hAnsi="Bookman Old Style"/>
        </w:rPr>
        <w:br/>
        <w:t>DA FASE DA DIVULGAÇÃO DO EDITAL DE LICITAÇÃO</w:t>
      </w:r>
    </w:p>
    <w:p w14:paraId="069E62A0" w14:textId="77777777" w:rsidR="00606B83" w:rsidRDefault="00606B83"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053A4116"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Divulgação</w:t>
      </w:r>
    </w:p>
    <w:p w14:paraId="26DF9BDF"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B6B7A4C"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14.  A fase externa da licitação, na forma eletrônica, será iniciada com a convocação dos interessados por meio da publicação do inteiro teor do edital de li</w:t>
      </w:r>
      <w:r w:rsidR="00606B83">
        <w:rPr>
          <w:rFonts w:ascii="Bookman Old Style" w:hAnsi="Bookman Old Style"/>
        </w:rPr>
        <w:t>citação e de seus anexos no Portal Institucional da Prefeitura, Mural de Licitações do órgão de Conta e no Portal de Compras Públicas</w:t>
      </w:r>
      <w:r w:rsidRPr="00FC7635">
        <w:rPr>
          <w:rFonts w:ascii="Bookman Old Style" w:hAnsi="Bookman Old Style"/>
        </w:rPr>
        <w:t>.</w:t>
      </w:r>
    </w:p>
    <w:p w14:paraId="153FAFF8" w14:textId="77777777" w:rsidR="00606B83" w:rsidRP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p>
    <w:p w14:paraId="474E8866"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lastRenderedPageBreak/>
        <w:t>Parágrafo único.  Sem prejuízo do disposto no </w:t>
      </w:r>
      <w:r w:rsidRPr="00FC7635">
        <w:rPr>
          <w:rStyle w:val="Forte"/>
          <w:rFonts w:ascii="Bookman Old Style" w:hAnsi="Bookman Old Style"/>
          <w:bdr w:val="none" w:sz="0" w:space="0" w:color="auto" w:frame="1"/>
        </w:rPr>
        <w:t>caput</w:t>
      </w:r>
      <w:r w:rsidRPr="00FC7635">
        <w:rPr>
          <w:rFonts w:ascii="Bookman Old Style" w:hAnsi="Bookman Old Style"/>
        </w:rPr>
        <w:t>, é obrigatória a publicação de extrato do edital no Diário Oficial da União, do Estado, do Distrito Federal ou do Município, ou, no caso de consórcio público, do ente de maior nível entre eles.</w:t>
      </w:r>
    </w:p>
    <w:p w14:paraId="2AD37996" w14:textId="77777777" w:rsidR="00606B83" w:rsidRP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p>
    <w:p w14:paraId="0DEC42B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Modificação do edital de licitação</w:t>
      </w:r>
    </w:p>
    <w:p w14:paraId="3BC91EEF"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2DB47B3C"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15.  Eventuais modificações no edital de licitação implicarão nova divulgação na mesma forma de sua divulgação inicial, além do cumprimento dos mesmos prazos dos atos e procedimentos originais, exceto se, inquestionavelmente, a alteração não comprometer a formulação das propostas, resguardado o tratamento isonômico aos licitantes.</w:t>
      </w:r>
    </w:p>
    <w:p w14:paraId="7FE8806A" w14:textId="77777777" w:rsidR="00606B83" w:rsidRDefault="00606B83"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159357A0"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Esclarecimentos e impugnações</w:t>
      </w:r>
    </w:p>
    <w:p w14:paraId="50954501"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098513D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16. Qualquer pessoa é parte legítima para impugnar edital de licitação por irregularidade ou para solicitar esclarecimento sobre os seus termos, devendo encaminhar o pedido até 3 (três) dias úteis antes da data de abertura da sessão pública, por meio eletrônico, na forma prevista no edital de licitação.</w:t>
      </w:r>
    </w:p>
    <w:p w14:paraId="51566509" w14:textId="77777777" w:rsidR="00606B83" w:rsidRDefault="00606B83" w:rsidP="00FC7635">
      <w:pPr>
        <w:pStyle w:val="NormalWeb"/>
        <w:shd w:val="clear" w:color="auto" w:fill="FFFFFF"/>
        <w:spacing w:before="0" w:beforeAutospacing="0" w:after="300" w:afterAutospacing="0"/>
        <w:jc w:val="both"/>
        <w:textAlignment w:val="baseline"/>
        <w:rPr>
          <w:rFonts w:ascii="Bookman Old Style" w:hAnsi="Bookman Old Style"/>
        </w:rPr>
      </w:pPr>
    </w:p>
    <w:p w14:paraId="7A6EECDF" w14:textId="4D04F09E"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O agente de contratação</w:t>
      </w:r>
      <w:r w:rsidR="00A15DDC">
        <w:rPr>
          <w:rFonts w:ascii="Bookman Old Style" w:hAnsi="Bookman Old Style"/>
        </w:rPr>
        <w:t>, pregoeiro</w:t>
      </w:r>
      <w:r w:rsidRPr="00FC7635">
        <w:rPr>
          <w:rFonts w:ascii="Bookman Old Style" w:hAnsi="Bookman Old Style"/>
        </w:rPr>
        <w:t xml:space="preserve"> ou a comissão de contratação, quando o substituir, responderá aos pedidos de esclarecimentos e/ou impugnação no prazo de até três dias úteis contado da data de recebimento do pedido, limitado ao último dia útil anterior à data da abertura do certame, e poderá requisitar subsídios formais aos responsáveis pela elaboração do edital de licitação e dos anexos.</w:t>
      </w:r>
    </w:p>
    <w:p w14:paraId="0C8228B7" w14:textId="45D22839"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A impugnação não possui efeito suspensivo, sendo a sua concessão medida excepcional que deverá ser motivada pelo agente de contratação</w:t>
      </w:r>
      <w:r w:rsidR="00A15DDC">
        <w:rPr>
          <w:rFonts w:ascii="Bookman Old Style" w:hAnsi="Bookman Old Style"/>
        </w:rPr>
        <w:t>, pregoeiro</w:t>
      </w:r>
      <w:r w:rsidRPr="00FC7635">
        <w:rPr>
          <w:rFonts w:ascii="Bookman Old Style" w:hAnsi="Bookman Old Style"/>
        </w:rPr>
        <w:t xml:space="preserve"> ou pela comissão de contratação, quando o substituir, nos autos do processo de licitação.</w:t>
      </w:r>
    </w:p>
    <w:p w14:paraId="7860B823" w14:textId="70AA4422"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Acolhida a impugnação contra o edital de licitação, será definida e publicada nova data para realização do certame, observados os prazos fixados no art. 1</w:t>
      </w:r>
      <w:r w:rsidR="00A15DDC">
        <w:rPr>
          <w:rFonts w:ascii="Bookman Old Style" w:hAnsi="Bookman Old Style"/>
        </w:rPr>
        <w:t>5</w:t>
      </w:r>
      <w:r w:rsidRPr="00FC7635">
        <w:rPr>
          <w:rFonts w:ascii="Bookman Old Style" w:hAnsi="Bookman Old Style"/>
        </w:rPr>
        <w:t>.</w:t>
      </w:r>
    </w:p>
    <w:p w14:paraId="318517B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As respostas aos pedidos de esclarecimentos e impugnações serão divulgadas em sítio eletrônico oficial do órgão ou da entidade promotora da licitação e no sistema, dentro do prazo estabelecido no § 1º, e vincularão os participantes e a Administração.</w:t>
      </w:r>
    </w:p>
    <w:p w14:paraId="59ECA5C5" w14:textId="77777777" w:rsidR="00FC7635" w:rsidRPr="00FC7635" w:rsidRDefault="00606B83"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lastRenderedPageBreak/>
        <w:t>CAPÍTULO</w:t>
      </w:r>
      <w:r w:rsidR="00FC7635" w:rsidRPr="00FC7635">
        <w:rPr>
          <w:rFonts w:ascii="Bookman Old Style" w:hAnsi="Bookman Old Style"/>
        </w:rPr>
        <w:t>VI</w:t>
      </w:r>
      <w:r w:rsidR="00FC7635" w:rsidRPr="00FC7635">
        <w:rPr>
          <w:rFonts w:ascii="Bookman Old Style" w:hAnsi="Bookman Old Style"/>
        </w:rPr>
        <w:br/>
        <w:t>DA FASE DA APRESENTAÇÃO DA PROPOSTA E LANCES</w:t>
      </w:r>
    </w:p>
    <w:p w14:paraId="66A056EC"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Prazo</w:t>
      </w:r>
    </w:p>
    <w:p w14:paraId="30338C34" w14:textId="77777777" w:rsidR="00606B83" w:rsidRDefault="00606B83"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44967305"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17.  Os prazos mínimos para a apresentação das propostas e lances, contados a partir do 1º do útil subsequente à data de divulgaçã</w:t>
      </w:r>
      <w:r w:rsidR="00606B83">
        <w:rPr>
          <w:rFonts w:ascii="Bookman Old Style" w:hAnsi="Bookman Old Style"/>
        </w:rPr>
        <w:t>o do edital de licitação</w:t>
      </w:r>
      <w:r w:rsidRPr="00FC7635">
        <w:rPr>
          <w:rFonts w:ascii="Bookman Old Style" w:hAnsi="Bookman Old Style"/>
        </w:rPr>
        <w:t>, são de:</w:t>
      </w:r>
    </w:p>
    <w:p w14:paraId="0256E14F" w14:textId="77777777" w:rsidR="00A15DDC" w:rsidRDefault="00A15DDC" w:rsidP="00FC7635">
      <w:pPr>
        <w:pStyle w:val="NormalWeb"/>
        <w:shd w:val="clear" w:color="auto" w:fill="FFFFFF"/>
        <w:spacing w:before="0" w:beforeAutospacing="0" w:after="300" w:afterAutospacing="0"/>
        <w:jc w:val="both"/>
        <w:textAlignment w:val="baseline"/>
        <w:rPr>
          <w:rFonts w:ascii="Bookman Old Style" w:hAnsi="Bookman Old Style"/>
        </w:rPr>
      </w:pPr>
    </w:p>
    <w:p w14:paraId="5AC74F45" w14:textId="4F04B314"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I - 8 (oito) dias úteis, para a aquisição de bens;</w:t>
      </w:r>
    </w:p>
    <w:p w14:paraId="2B38FCB5"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no</w:t>
      </w:r>
      <w:proofErr w:type="gramEnd"/>
      <w:r w:rsidRPr="00FC7635">
        <w:rPr>
          <w:rFonts w:ascii="Bookman Old Style" w:hAnsi="Bookman Old Style"/>
        </w:rPr>
        <w:t xml:space="preserve"> caso de serviços e obras:</w:t>
      </w:r>
    </w:p>
    <w:p w14:paraId="44438225"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 10 (dez) dias úteis, no caso de serviços comuns e de obras e serviços comuns de engenharia;</w:t>
      </w:r>
    </w:p>
    <w:p w14:paraId="6CE4AFD6"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b) 25 (vinte e cinco) dias úteis, no caso de serviços especiais e de obras e serviços especiais de engenharia;</w:t>
      </w:r>
    </w:p>
    <w:p w14:paraId="1C3AA240"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c) 60 (sessenta) dias úteis, quando o regime de execução for de contratação integrada;</w:t>
      </w:r>
    </w:p>
    <w:p w14:paraId="106F2E52"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d) 35 (trinta e cinco) dias úteis, quando o regime de execução for o de contratação </w:t>
      </w:r>
      <w:proofErr w:type="spellStart"/>
      <w:r w:rsidRPr="00FC7635">
        <w:rPr>
          <w:rFonts w:ascii="Bookman Old Style" w:hAnsi="Bookman Old Style"/>
        </w:rPr>
        <w:t>semi-integrada</w:t>
      </w:r>
      <w:proofErr w:type="spellEnd"/>
      <w:r w:rsidRPr="00FC7635">
        <w:rPr>
          <w:rFonts w:ascii="Bookman Old Style" w:hAnsi="Bookman Old Style"/>
        </w:rPr>
        <w:t xml:space="preserve"> ou nas hipóteses não abrangidas pelas alíneas “a”, “b” e “c” deste inciso;</w:t>
      </w:r>
    </w:p>
    <w:p w14:paraId="1450B4B1"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Os prazos previstos neste artigo poderão, mediante decisão fundamentada, ser reduzidos até a metade nas licit</w:t>
      </w:r>
      <w:r w:rsidR="00D26455">
        <w:rPr>
          <w:rFonts w:ascii="Bookman Old Style" w:hAnsi="Bookman Old Style"/>
        </w:rPr>
        <w:t>ações realizadas pela Secretária de Saúde</w:t>
      </w:r>
      <w:r w:rsidRPr="00FC7635">
        <w:rPr>
          <w:rFonts w:ascii="Bookman Old Style" w:hAnsi="Bookman Old Style"/>
        </w:rPr>
        <w:t>.</w:t>
      </w:r>
    </w:p>
    <w:p w14:paraId="7730A6EA"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 prazo mínimo para apresentação de propostas será de 60 (sessenta) dias úteis na fase competitiva da modalidade licitatória diálogo competitivo, em atenção ao disposto no inciso VIII do § 1º do art. 32 da Lei nº 14.133, de 2021.</w:t>
      </w:r>
    </w:p>
    <w:p w14:paraId="20805D30"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Apresentação da proposta</w:t>
      </w:r>
    </w:p>
    <w:p w14:paraId="7783CFC7"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16C7013A"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18.  Após a divulgação do edital de licitação, os licitantes encaminharão, exclusivamente por meio do sistema, a proposta com o preço ou o percentual de desconto, até a data e o horário estabelecidos para abertura da sessão pública.</w:t>
      </w:r>
    </w:p>
    <w:p w14:paraId="6B86D254"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2E3FCC90"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xml:space="preserve">§ 1º Na hipótese de a fase de habilitação anteceder as fases referidas nos incisos III e IV do art. 8º, os licitantes encaminharão, na forma e no </w:t>
      </w:r>
      <w:r w:rsidRPr="00FC7635">
        <w:rPr>
          <w:rFonts w:ascii="Bookman Old Style" w:hAnsi="Bookman Old Style"/>
        </w:rPr>
        <w:lastRenderedPageBreak/>
        <w:t>prazo estabelecidos no </w:t>
      </w:r>
      <w:r w:rsidRPr="00FC7635">
        <w:rPr>
          <w:rStyle w:val="Forte"/>
          <w:rFonts w:ascii="Bookman Old Style" w:hAnsi="Bookman Old Style"/>
          <w:bdr w:val="none" w:sz="0" w:space="0" w:color="auto" w:frame="1"/>
        </w:rPr>
        <w:t>caput</w:t>
      </w:r>
      <w:r w:rsidRPr="00FC7635">
        <w:rPr>
          <w:rFonts w:ascii="Bookman Old Style" w:hAnsi="Bookman Old Style"/>
        </w:rPr>
        <w:t>, simultaneamente os documentos de habilitação e a proposta com o preço ou o percentual de desconto, observado o disposto no § 1º do art. 36 e no § 1º do art. 39.</w:t>
      </w:r>
    </w:p>
    <w:p w14:paraId="60978774"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3034507F"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 licitante declarará, em campo próprio do sistema, sem prejuízo da exigência de outras declarações previstas em legislação específica e na Lei nº 14.133, de 2021, o cumprimento dos requisitos para a habilitação e a conformidade de sua proposta com as exigências do edital de licitação.</w:t>
      </w:r>
    </w:p>
    <w:p w14:paraId="6200EC6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A falsidade da declaração de que trata o § 2º sujeitará o licitante às sanções previstas na Lei nº 14.133, de 2021.</w:t>
      </w:r>
    </w:p>
    <w:p w14:paraId="587B1F10"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Os licitantes poderão retirar ou substituir a proposta ou, na hipótese do § 1º, os documentos de habilitação anteriormente inseridos no sistema, até a abertura da sessão pública.</w:t>
      </w:r>
    </w:p>
    <w:p w14:paraId="06638042"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5º Na etapa de que trata o </w:t>
      </w:r>
      <w:r w:rsidRPr="00FC7635">
        <w:rPr>
          <w:rStyle w:val="Forte"/>
          <w:rFonts w:ascii="Bookman Old Style" w:hAnsi="Bookman Old Style"/>
          <w:bdr w:val="none" w:sz="0" w:space="0" w:color="auto" w:frame="1"/>
        </w:rPr>
        <w:t>caput</w:t>
      </w:r>
      <w:r w:rsidRPr="00FC7635">
        <w:rPr>
          <w:rFonts w:ascii="Bookman Old Style" w:hAnsi="Bookman Old Style"/>
        </w:rPr>
        <w:t> e o § 1º, não haverá ordem de classificação, o que ocorrerá somente após os procedimentos de que trata o Capítulo VII.</w:t>
      </w:r>
    </w:p>
    <w:p w14:paraId="323C167B"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4637307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6º Serão disponibilizados para acesso público os documentos que compõem a proposta dos licitantes convocados para apresentação de proposta, após a fase de envio de lances.</w:t>
      </w:r>
    </w:p>
    <w:p w14:paraId="4E4C3A5F"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19. Quando do cadastramento da proposta, na forma estabelecida no art. 18, o licitante poderá parametrizar o seu valor final mínimo ou o seu percentual de desconto final máximo e obedecerá às seguintes regras:</w:t>
      </w:r>
    </w:p>
    <w:p w14:paraId="5D683E3A"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0328309C"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a</w:t>
      </w:r>
      <w:proofErr w:type="gramEnd"/>
      <w:r w:rsidRPr="00FC7635">
        <w:rPr>
          <w:rFonts w:ascii="Bookman Old Style" w:hAnsi="Bookman Old Style"/>
        </w:rPr>
        <w:t xml:space="preserve"> aplicação do intervalo mínimo de diferença de valores ou de percentuais entre os lances, que incidirá tanto em relação aos lances intermediários quanto em relação ao lance que cobrir a melhor oferta; e</w:t>
      </w:r>
    </w:p>
    <w:p w14:paraId="37DD759D"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os</w:t>
      </w:r>
      <w:proofErr w:type="gramEnd"/>
      <w:r w:rsidRPr="00FC7635">
        <w:rPr>
          <w:rFonts w:ascii="Bookman Old Style" w:hAnsi="Bookman Old Style"/>
        </w:rPr>
        <w:t xml:space="preserve"> lances serão de envio automático pelo sistema, respeitado o valor final mínimo estabelecido e o intervalo de que trata o inciso I.</w:t>
      </w:r>
    </w:p>
    <w:p w14:paraId="45F5D091"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1º O valor final mínimo ou o percentual de desconto final máximo de que trata o </w:t>
      </w:r>
      <w:r w:rsidRPr="00FC7635">
        <w:rPr>
          <w:rStyle w:val="Forte"/>
          <w:rFonts w:ascii="Bookman Old Style" w:hAnsi="Bookman Old Style"/>
          <w:bdr w:val="none" w:sz="0" w:space="0" w:color="auto" w:frame="1"/>
        </w:rPr>
        <w:t>caput</w:t>
      </w:r>
      <w:r w:rsidRPr="00FC7635">
        <w:rPr>
          <w:rFonts w:ascii="Bookman Old Style" w:hAnsi="Bookman Old Style"/>
        </w:rPr>
        <w:t> poderá ser alterado pelo fornecedor durante a fase de disputa, sendo vedado:</w:t>
      </w:r>
    </w:p>
    <w:p w14:paraId="024F34EE"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33AE314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lastRenderedPageBreak/>
        <w:t xml:space="preserve">I </w:t>
      </w:r>
      <w:proofErr w:type="gramStart"/>
      <w:r w:rsidRPr="00FC7635">
        <w:rPr>
          <w:rFonts w:ascii="Bookman Old Style" w:hAnsi="Bookman Old Style"/>
        </w:rPr>
        <w:t>-  valor</w:t>
      </w:r>
      <w:proofErr w:type="gramEnd"/>
      <w:r w:rsidRPr="00FC7635">
        <w:rPr>
          <w:rFonts w:ascii="Bookman Old Style" w:hAnsi="Bookman Old Style"/>
        </w:rPr>
        <w:t xml:space="preserve"> superior a lance já registrado pelo fornecedor no sistema, quando adotado o critério de julgamento por menor preço; e</w:t>
      </w:r>
    </w:p>
    <w:p w14:paraId="3CA6429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percentual</w:t>
      </w:r>
      <w:proofErr w:type="gramEnd"/>
      <w:r w:rsidRPr="00FC7635">
        <w:rPr>
          <w:rFonts w:ascii="Bookman Old Style" w:hAnsi="Bookman Old Style"/>
        </w:rPr>
        <w:t xml:space="preserve"> de desconto inferior a lance já registrado pelo fornecedor no sistema, quando adotado o critério de julgamento por maior desconto.</w:t>
      </w:r>
    </w:p>
    <w:p w14:paraId="5154C596"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2º O valor final mínimo ou o percentual de desconto final máximo parametrizado na forma do </w:t>
      </w:r>
      <w:r w:rsidRPr="00FC7635">
        <w:rPr>
          <w:rStyle w:val="Forte"/>
          <w:rFonts w:ascii="Bookman Old Style" w:hAnsi="Bookman Old Style"/>
          <w:bdr w:val="none" w:sz="0" w:space="0" w:color="auto" w:frame="1"/>
        </w:rPr>
        <w:t>caput</w:t>
      </w:r>
      <w:r w:rsidRPr="00FC7635">
        <w:rPr>
          <w:rFonts w:ascii="Bookman Old Style" w:hAnsi="Bookman Old Style"/>
        </w:rPr>
        <w:t> possuirá caráter sigiloso para os demais fornecedores e para o órgão ou entidade promotora da licitação, podendo ser disponibilizado estrita e permanentemente aos órgãos de controle externo e interno.</w:t>
      </w:r>
    </w:p>
    <w:p w14:paraId="3C2CF092"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2315EC27" w14:textId="77777777" w:rsidR="00FC763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VII</w:t>
      </w:r>
      <w:r w:rsidR="00FC7635" w:rsidRPr="00FC7635">
        <w:rPr>
          <w:rFonts w:ascii="Bookman Old Style" w:hAnsi="Bookman Old Style"/>
        </w:rPr>
        <w:br/>
        <w:t>DA ABERTURA DA SESSÃO PÚBLICA E DA FASE DE ENVIO DE LANCES</w:t>
      </w:r>
    </w:p>
    <w:p w14:paraId="1B116937" w14:textId="77777777" w:rsidR="00D26455" w:rsidRPr="00FC763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05FE1CAE" w14:textId="77777777" w:rsidR="00D26455" w:rsidRDefault="00D2645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009EED72" w14:textId="77777777" w:rsidR="00D26455" w:rsidRDefault="00D2645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6C07E4A9" w14:textId="77777777" w:rsidR="00D26455" w:rsidRDefault="00D2645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05DC14B8" w14:textId="77777777" w:rsidR="00D26455" w:rsidRDefault="00D2645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67139675"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Horário de abertura</w:t>
      </w:r>
    </w:p>
    <w:p w14:paraId="757FE882"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20.  A partir do horário previsto no edital de licitação, a sessão pública será aberta automaticamente pelo sistema.</w:t>
      </w:r>
    </w:p>
    <w:p w14:paraId="4707B38B"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0D7FC021"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A verificação da conformidade da proposta será feita exclusivamente na fase de julgamento, de que trata o Capítulo VIII, em relação à proposta mais bem classificada.</w:t>
      </w:r>
    </w:p>
    <w:p w14:paraId="78FA634A" w14:textId="79459AC5"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 sistema disponibilizará campo próprio para troca de mensagens entre o agente de contratação</w:t>
      </w:r>
      <w:r w:rsidR="00A15DDC">
        <w:rPr>
          <w:rFonts w:ascii="Bookman Old Style" w:hAnsi="Bookman Old Style"/>
        </w:rPr>
        <w:t>, pregoeiro</w:t>
      </w:r>
      <w:r w:rsidRPr="00FC7635">
        <w:rPr>
          <w:rFonts w:ascii="Bookman Old Style" w:hAnsi="Bookman Old Style"/>
        </w:rPr>
        <w:t xml:space="preserve"> ou a comissão de contratação, quando o substituir, e os licitantes, vedada outra forma de comunicação.</w:t>
      </w:r>
    </w:p>
    <w:p w14:paraId="38BFFBA7"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Início da fase competitiva</w:t>
      </w:r>
    </w:p>
    <w:p w14:paraId="3826138E"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27C8F8EB"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21.  Iniciada a fase competitiva, observado o modo de disputa adotado no edital, nos termos do disposto no art. 22, os licitantes poderão encaminhar lances exclusivamente por meio do sistema eletrônico.</w:t>
      </w:r>
    </w:p>
    <w:p w14:paraId="64020A0A"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3D480417"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lastRenderedPageBreak/>
        <w:t>§ 1º O licitante será imediatamente informado do recebimento do lance e do valor consignado no registro.</w:t>
      </w:r>
    </w:p>
    <w:p w14:paraId="0ED1B3C2"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 licitante somente poderá oferecer valor inferior ou maior percentual de desconto ao último lance por ele ofertado e registrado pelo sistema, observado, o intervalo mínimo de diferença de valores ou de percentuais entre os lances, que incidirá tanto em relação aos lances intermediários quanto em relação ao lance que cobrir a melhor oferta.</w:t>
      </w:r>
    </w:p>
    <w:p w14:paraId="1DE9E54E" w14:textId="7E4F7BF6"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Observado o § 2º, o licitante poderá, uma única vez, excluir seu último lance ofertado, no intervalo de quinze segundos após o registro no sistema, na hipótese de lance inconsistente ou inexequível.</w:t>
      </w:r>
    </w:p>
    <w:p w14:paraId="310EB448" w14:textId="08087178"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O agente de contratação</w:t>
      </w:r>
      <w:r w:rsidR="00A15DDC">
        <w:rPr>
          <w:rFonts w:ascii="Bookman Old Style" w:hAnsi="Bookman Old Style"/>
        </w:rPr>
        <w:t>, pregoeiro</w:t>
      </w:r>
      <w:r w:rsidRPr="00FC7635">
        <w:rPr>
          <w:rFonts w:ascii="Bookman Old Style" w:hAnsi="Bookman Old Style"/>
        </w:rPr>
        <w:t xml:space="preserve"> ou a comissão de contratação, quando o substituir, poderá, durante a disputa, como medida excepcional, excluir a proposta ou o lance que possa comprometer, restringir ou frustrar o caráter competitivo do processo licitatório, mediante comunicação eletrônica automática via sistema.</w:t>
      </w:r>
    </w:p>
    <w:p w14:paraId="1C270AEC"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5º Eventual exclusão de proposta do licitante, de que trata o § 4º, implica a retirada do licitante do certame, sem prejuízo do direito de defesa.</w:t>
      </w:r>
    </w:p>
    <w:p w14:paraId="20DAAE44"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6º Durante a sessão pública, os licitantes serão informados, em tempo real, do valor do melhor lance registrado, vedada a identificação do licitante.</w:t>
      </w:r>
    </w:p>
    <w:p w14:paraId="005C38D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Modos de disputa</w:t>
      </w:r>
    </w:p>
    <w:p w14:paraId="6CFCD37C"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22.  Serão adotados para o envio de lances os seguintes modos de disputa:</w:t>
      </w:r>
    </w:p>
    <w:p w14:paraId="3A4A3E46"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4D43DFD1"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aberto</w:t>
      </w:r>
      <w:proofErr w:type="gramEnd"/>
      <w:r w:rsidRPr="00FC7635">
        <w:rPr>
          <w:rFonts w:ascii="Bookman Old Style" w:hAnsi="Bookman Old Style"/>
        </w:rPr>
        <w:t>:  os licitantes apresentarão lances públicos e sucessivos, com prorrogações, conforme o critério de julgamento adotado no edital de licitação;</w:t>
      </w:r>
    </w:p>
    <w:p w14:paraId="3FEE2D57"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aberto e fechado</w:t>
      </w:r>
      <w:proofErr w:type="gramEnd"/>
      <w:r w:rsidRPr="00FC7635">
        <w:rPr>
          <w:rFonts w:ascii="Bookman Old Style" w:hAnsi="Bookman Old Style"/>
        </w:rPr>
        <w:t>:  os licitantes apresentarão lances públicos e sucessivos, com lance final fechado, conforme o critério de julgamento adotado no edital de licitação; ou</w:t>
      </w:r>
    </w:p>
    <w:p w14:paraId="2F4E4955"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III - fechado e aberto: serão classificados para a etapa da disputa aberta, com a apresentação de lances públicos e sucessivos, o licitante que apresentou a proposta de menor preço ou maior percentual </w:t>
      </w:r>
      <w:r w:rsidRPr="00FC7635">
        <w:rPr>
          <w:rFonts w:ascii="Bookman Old Style" w:hAnsi="Bookman Old Style"/>
        </w:rPr>
        <w:lastRenderedPageBreak/>
        <w:t>desconto e os das propostas até 10% (dez por cento) superiores ou inferiores àquela, conforme o critério de julgamento adotado.</w:t>
      </w:r>
    </w:p>
    <w:p w14:paraId="69601CD7"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1º Quando da opção por um dos modos de disputa estabelecidos nos incisos I a III do </w:t>
      </w:r>
      <w:r w:rsidRPr="00FC7635">
        <w:rPr>
          <w:rStyle w:val="Forte"/>
          <w:rFonts w:ascii="Bookman Old Style" w:hAnsi="Bookman Old Style"/>
          <w:bdr w:val="none" w:sz="0" w:space="0" w:color="auto" w:frame="1"/>
        </w:rPr>
        <w:t>caput</w:t>
      </w:r>
      <w:r w:rsidRPr="00FC7635">
        <w:rPr>
          <w:rFonts w:ascii="Bookman Old Style" w:hAnsi="Bookman Old Style"/>
        </w:rPr>
        <w:t>, o edital preverá intervalo mínimo de diferença de valores ou de percentuais entre os lances, que incidirá tanto em relação aos lances intermediários quanto em relação ao lance que cobrir a melhor oferta.</w:t>
      </w:r>
    </w:p>
    <w:p w14:paraId="273F5194"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43295CB4"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Os lances serão ordenados pelo sistema e divulgados da seguinte forma:</w:t>
      </w:r>
    </w:p>
    <w:p w14:paraId="24D6393D"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ordem</w:t>
      </w:r>
      <w:proofErr w:type="gramEnd"/>
      <w:r w:rsidRPr="00FC7635">
        <w:rPr>
          <w:rFonts w:ascii="Bookman Old Style" w:hAnsi="Bookman Old Style"/>
        </w:rPr>
        <w:t xml:space="preserve"> crescente, quando adotado o critério de julgamento por menor preço; ou</w:t>
      </w:r>
    </w:p>
    <w:p w14:paraId="495E9674"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ordem</w:t>
      </w:r>
      <w:proofErr w:type="gramEnd"/>
      <w:r w:rsidRPr="00FC7635">
        <w:rPr>
          <w:rFonts w:ascii="Bookman Old Style" w:hAnsi="Bookman Old Style"/>
        </w:rPr>
        <w:t xml:space="preserve"> decrescente, quando adotado o critério de julgamento por maior desconto.</w:t>
      </w:r>
    </w:p>
    <w:p w14:paraId="4CBEA9F2"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Modo de disputa aberto</w:t>
      </w:r>
    </w:p>
    <w:p w14:paraId="498A7F88"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14B5D58"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23.  No modo de disputa aberto, de que trata o inciso I do </w:t>
      </w:r>
      <w:r w:rsidRPr="00FC7635">
        <w:rPr>
          <w:rStyle w:val="Forte"/>
          <w:rFonts w:ascii="Bookman Old Style" w:hAnsi="Bookman Old Style"/>
          <w:bdr w:val="none" w:sz="0" w:space="0" w:color="auto" w:frame="1"/>
        </w:rPr>
        <w:t>caput</w:t>
      </w:r>
      <w:r w:rsidRPr="00FC7635">
        <w:rPr>
          <w:rFonts w:ascii="Bookman Old Style" w:hAnsi="Bookman Old Style"/>
        </w:rPr>
        <w:t> do art. 22, a etapa de envio de lances durará dez minutos e, após isso, será prorrogada automaticamente pelo sistema quando houver lance ofertado nos últimos dois minutos do período de duração desta etapa.</w:t>
      </w:r>
    </w:p>
    <w:p w14:paraId="2348EA1D"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3F4A18A7"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1º A prorrogação automática da etapa de envio de lances, de que trata o </w:t>
      </w:r>
      <w:r w:rsidRPr="00FC7635">
        <w:rPr>
          <w:rStyle w:val="Forte"/>
          <w:rFonts w:ascii="Bookman Old Style" w:hAnsi="Bookman Old Style"/>
          <w:bdr w:val="none" w:sz="0" w:space="0" w:color="auto" w:frame="1"/>
        </w:rPr>
        <w:t>caput</w:t>
      </w:r>
      <w:r w:rsidRPr="00FC7635">
        <w:rPr>
          <w:rFonts w:ascii="Bookman Old Style" w:hAnsi="Bookman Old Style"/>
        </w:rPr>
        <w:t>, será de dois minutos e ocorrerá sucessivamente sempre que houver lances enviados nesse período de prorrogação, inclusive quando se tratar de lances intermediários.</w:t>
      </w:r>
    </w:p>
    <w:p w14:paraId="18A08866"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619D80B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2º Na hipótese de não haver novos lances na forma estabelecida no </w:t>
      </w:r>
      <w:r w:rsidRPr="00FC7635">
        <w:rPr>
          <w:rStyle w:val="Forte"/>
          <w:rFonts w:ascii="Bookman Old Style" w:hAnsi="Bookman Old Style"/>
          <w:bdr w:val="none" w:sz="0" w:space="0" w:color="auto" w:frame="1"/>
        </w:rPr>
        <w:t>caput</w:t>
      </w:r>
      <w:r w:rsidRPr="00FC7635">
        <w:rPr>
          <w:rFonts w:ascii="Bookman Old Style" w:hAnsi="Bookman Old Style"/>
        </w:rPr>
        <w:t> e no § 1º, a etapa será encerrada automaticamente, e o sistema ordenará e divulgará os lances conforme disposto no § 2º do art. 22.</w:t>
      </w:r>
    </w:p>
    <w:p w14:paraId="725F5673"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4E846A8B" w14:textId="41FE76D2"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Definida a melhor proposta, se a diferença em relação à proposta classificada em segundo lugar for de pelo menos 5% (cinco por cento), o agente de contratação</w:t>
      </w:r>
      <w:r w:rsidR="00EA2AE8">
        <w:rPr>
          <w:rFonts w:ascii="Bookman Old Style" w:hAnsi="Bookman Old Style"/>
        </w:rPr>
        <w:t>, pregoeiro</w:t>
      </w:r>
      <w:r w:rsidRPr="00FC7635">
        <w:rPr>
          <w:rFonts w:ascii="Bookman Old Style" w:hAnsi="Bookman Old Style"/>
        </w:rPr>
        <w:t xml:space="preserve"> ou a comissão de contratação, quando o substituir, auxiliado pela equipe de apoio, poderá admitir o reinício da disputa aberta, nos termos estabelecidos no edital de licitação, para a definição das demais colocações.</w:t>
      </w:r>
    </w:p>
    <w:p w14:paraId="48F83E92"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lastRenderedPageBreak/>
        <w:t>§ 4º Após o reinício previsto no § 3º, os licitantes serão convocados para apresentar lances intermediários.</w:t>
      </w:r>
    </w:p>
    <w:p w14:paraId="76854C57"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5º Encerrada a etapa de que trata o § 4º, o sistema ordenará e divulgará os lances conforme disposto no § 2º do art. 22.</w:t>
      </w:r>
    </w:p>
    <w:p w14:paraId="72CE959F"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Modo de disputa aberto e fechado</w:t>
      </w:r>
    </w:p>
    <w:p w14:paraId="7A4EE3E1"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3F8916F7"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24.  No modo de disputa aberto e fechado, de que trata o inciso II do </w:t>
      </w:r>
      <w:r w:rsidRPr="00FC7635">
        <w:rPr>
          <w:rStyle w:val="Forte"/>
          <w:rFonts w:ascii="Bookman Old Style" w:hAnsi="Bookman Old Style"/>
          <w:bdr w:val="none" w:sz="0" w:space="0" w:color="auto" w:frame="1"/>
        </w:rPr>
        <w:t>caput</w:t>
      </w:r>
      <w:r w:rsidRPr="00FC7635">
        <w:rPr>
          <w:rFonts w:ascii="Bookman Old Style" w:hAnsi="Bookman Old Style"/>
        </w:rPr>
        <w:t> do art. 22, a etapa de envio de lances terá duração de quinze minutos.</w:t>
      </w:r>
    </w:p>
    <w:p w14:paraId="0942CEAF"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62FFD7F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1º Encerrado o prazo previsto no </w:t>
      </w:r>
      <w:r w:rsidRPr="00FC7635">
        <w:rPr>
          <w:rStyle w:val="Forte"/>
          <w:rFonts w:ascii="Bookman Old Style" w:hAnsi="Bookman Old Style"/>
          <w:bdr w:val="none" w:sz="0" w:space="0" w:color="auto" w:frame="1"/>
        </w:rPr>
        <w:t>caput</w:t>
      </w:r>
      <w:r w:rsidRPr="00FC7635">
        <w:rPr>
          <w:rFonts w:ascii="Bookman Old Style" w:hAnsi="Bookman Old Style"/>
        </w:rPr>
        <w:t>, o sistema encaminhará o aviso de fechamento iminente dos lances e, transcorrido o período de até dez minutos, aleatoriamente determinado, a recepção de lances será automaticamente encerrada.</w:t>
      </w:r>
    </w:p>
    <w:p w14:paraId="0C0C9751"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5A15B29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Após a etapa de que trata o § 1º, o sistema abrirá a oportunidade para que o autor da oferta de valor mais baixo ou de maior percentual de desconto e os autores das ofertas subsequentes com valores ou percentuais até dez por cento superiores ou inferiores àquela, conforme o critério adotado, possam ofertar um lance final e fechado em até cinco minutos, que será sigiloso até o encerramento deste prazo.</w:t>
      </w:r>
    </w:p>
    <w:p w14:paraId="0D709B6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No procedimento de que trata o § 2º, o licitante poderá optar por manter o seu último lance da etapa aberta, ou por ofertar melhor lance.</w:t>
      </w:r>
    </w:p>
    <w:p w14:paraId="34077F4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 observado o disposto no § 3º.</w:t>
      </w:r>
    </w:p>
    <w:p w14:paraId="1EA9FEF0"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5º Encerrados os prazos estabelecidos nos §§ 2º e 4º, o sistema ordenará e divulgará os lances conforme disposto no § 2º do art. 22.  </w:t>
      </w:r>
    </w:p>
    <w:p w14:paraId="7AA60F9B"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Modo de disputa fechado e aberto</w:t>
      </w:r>
    </w:p>
    <w:p w14:paraId="4FB1A604"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D3AD94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25.  No modo de disputa fechado e aberto, de que trata o inciso III do </w:t>
      </w:r>
      <w:r w:rsidRPr="00FC7635">
        <w:rPr>
          <w:rStyle w:val="Forte"/>
          <w:rFonts w:ascii="Bookman Old Style" w:hAnsi="Bookman Old Style"/>
          <w:bdr w:val="none" w:sz="0" w:space="0" w:color="auto" w:frame="1"/>
        </w:rPr>
        <w:t>caput</w:t>
      </w:r>
      <w:r w:rsidRPr="00FC7635">
        <w:rPr>
          <w:rFonts w:ascii="Bookman Old Style" w:hAnsi="Bookman Old Style"/>
        </w:rPr>
        <w:t xml:space="preserve"> do art. 22, somente serão classificados automaticamente pelo sistema, para a etapa da disputa aberta, na forma disposta no art. 23, com a apresentação de lances, o licitante que apresentou a proposta de menor preço ou maior percentual de desconto e os das propostas até </w:t>
      </w:r>
      <w:r w:rsidRPr="00FC7635">
        <w:rPr>
          <w:rFonts w:ascii="Bookman Old Style" w:hAnsi="Bookman Old Style"/>
        </w:rPr>
        <w:lastRenderedPageBreak/>
        <w:t>10% (dez por cento) superiores ou inferiores àquela, conforme o critério de julgamento adotado.</w:t>
      </w:r>
    </w:p>
    <w:p w14:paraId="05AE028A"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7FA40CEB"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1º Não havendo pelo menos 3 (três) propostas nas condições definidas no </w:t>
      </w:r>
      <w:r w:rsidRPr="00FC7635">
        <w:rPr>
          <w:rStyle w:val="Forte"/>
          <w:rFonts w:ascii="Bookman Old Style" w:hAnsi="Bookman Old Style"/>
          <w:bdr w:val="none" w:sz="0" w:space="0" w:color="auto" w:frame="1"/>
        </w:rPr>
        <w:t>caput</w:t>
      </w:r>
      <w:r w:rsidRPr="00FC7635">
        <w:rPr>
          <w:rFonts w:ascii="Bookman Old Style" w:hAnsi="Bookman Old Style"/>
        </w:rPr>
        <w:t>, poderão os licitantes que apresentaram as três melhores propostas, consideradas as empatadas, oferecer novos lances sucessivos, na forma disposta no art. 23.</w:t>
      </w:r>
    </w:p>
    <w:p w14:paraId="53909AB1"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6D8B53F0" w14:textId="69E7681B"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Definida a melhor proposta, se a diferença em relação à proposta classificada em segundo lugar for de pelo menos 5% (cinco por cento), o agente de contratação</w:t>
      </w:r>
      <w:r w:rsidR="00EA2AE8">
        <w:rPr>
          <w:rFonts w:ascii="Bookman Old Style" w:hAnsi="Bookman Old Style"/>
        </w:rPr>
        <w:t>, pregoeiro</w:t>
      </w:r>
      <w:r w:rsidRPr="00FC7635">
        <w:rPr>
          <w:rFonts w:ascii="Bookman Old Style" w:hAnsi="Bookman Old Style"/>
        </w:rPr>
        <w:t xml:space="preserve"> ou a comissão de contratação, quando o substituir, auxiliado pela equipe de apoio, poderá admitir o reinício da disputa aberta, nos termos estabelecidos no edital de licitação, para a definição das demais colocações.</w:t>
      </w:r>
    </w:p>
    <w:p w14:paraId="151FFDA6"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Após o reinício previsto no § 2º, os licitantes serão convocados para apresentar lances intermediários, podendo optar por manter o seu último lance.</w:t>
      </w:r>
    </w:p>
    <w:p w14:paraId="07528CAB"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Encerrada a etapa de que trata o § 3º, o sistema ordenará e divulgará os lances conforme disposto no § 2º do art. 22.</w:t>
      </w:r>
    </w:p>
    <w:p w14:paraId="04EB3AEA"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Desconexão do sistema na etapa de lances</w:t>
      </w:r>
    </w:p>
    <w:p w14:paraId="4F3FDEBA"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050567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26.  Na hipótese de o sistema eletrônico se desconectar no decorrer da etapa de envio de lances da sessão pública e permanecer acessível aos licitantes, os lances continuarão sendo recebidos, sem prejuízo dos atos realizados.</w:t>
      </w:r>
    </w:p>
    <w:p w14:paraId="05130036"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44FBC254"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27.  Caso a desconexão do sistema eletrônico persistir por tempo superior a dez minutos para o órgão ou a entidade promotora da licitação, a sessão pública será suspensa e reiniciada somente decorridas vinte e quatro horas após a comunicação do fato aos participantes, no sítio eletrônico utilizado para divulgação.</w:t>
      </w:r>
    </w:p>
    <w:p w14:paraId="095AD886" w14:textId="77777777" w:rsidR="00D26455" w:rsidRDefault="00D2645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7D315582"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Critérios de desempate</w:t>
      </w:r>
    </w:p>
    <w:p w14:paraId="68AA4B58"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8195731"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28. Em caso de empate entre duas ou mais propostas, serão utilizados os critérios de desempate previstos no art. 60 da Lei nº 14.133, de 2021.</w:t>
      </w:r>
    </w:p>
    <w:p w14:paraId="2F32E60B"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4EAFF568"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lastRenderedPageBreak/>
        <w:t>Parágrafo único. Empatadas as propostas iniciais e não havendo o envio de lances após o início da fase competitiva, aplicam-se os critérios de desempate de que trata o </w:t>
      </w:r>
      <w:r w:rsidRPr="00FC7635">
        <w:rPr>
          <w:rStyle w:val="Forte"/>
          <w:rFonts w:ascii="Bookman Old Style" w:hAnsi="Bookman Old Style"/>
          <w:bdr w:val="none" w:sz="0" w:space="0" w:color="auto" w:frame="1"/>
        </w:rPr>
        <w:t>caput.</w:t>
      </w:r>
    </w:p>
    <w:p w14:paraId="4F668693"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2B458F8B" w14:textId="77777777" w:rsidR="00FC7635" w:rsidRPr="00FC763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VIII</w:t>
      </w:r>
      <w:r w:rsidR="00FC7635" w:rsidRPr="00FC7635">
        <w:rPr>
          <w:rFonts w:ascii="Bookman Old Style" w:hAnsi="Bookman Old Style"/>
        </w:rPr>
        <w:br/>
        <w:t>DA FASE DO JULGAMENTO</w:t>
      </w:r>
    </w:p>
    <w:p w14:paraId="26A08EAE" w14:textId="77777777" w:rsidR="00D26455" w:rsidRDefault="00D2645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788E721D"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Verificação da conformidade da proposta</w:t>
      </w:r>
    </w:p>
    <w:p w14:paraId="0BBCB8A0"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2038FCA" w14:textId="792B2C6A"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29.  Encerrada a etapa de envio de lances da sessão pública, o agente de contratação</w:t>
      </w:r>
      <w:r w:rsidR="0067345D">
        <w:rPr>
          <w:rFonts w:ascii="Bookman Old Style" w:hAnsi="Bookman Old Style"/>
        </w:rPr>
        <w:t>, pregoeiro</w:t>
      </w:r>
      <w:r w:rsidRPr="00FC7635">
        <w:rPr>
          <w:rFonts w:ascii="Bookman Old Style" w:hAnsi="Bookman Old Style"/>
        </w:rPr>
        <w:t xml:space="preserve"> ou a comissão de contratação, quando o substituir, realizará a verificação da conformidade da proposta classificada em primeiro lugar quanto à adequação ao objeto estipulado e à compatibilidade do preço ou maior desconto final em relação ao estimado para a contratação, conforme definido no edital.</w:t>
      </w:r>
    </w:p>
    <w:p w14:paraId="3DB02508"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Desde que previsto no edital, o órgão ou entidade promotora da licitação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14:paraId="298965EB" w14:textId="7A22BB9E"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O edital de licitação deverá estabelecer prazo de, no mínimo, duas horas, prorrogável por igual período, contado da solicitação do agente de contratação</w:t>
      </w:r>
      <w:r w:rsidR="0067345D">
        <w:rPr>
          <w:rFonts w:ascii="Bookman Old Style" w:hAnsi="Bookman Old Style"/>
        </w:rPr>
        <w:t>, pregoeiro</w:t>
      </w:r>
      <w:r w:rsidRPr="00FC7635">
        <w:rPr>
          <w:rFonts w:ascii="Bookman Old Style" w:hAnsi="Bookman Old Style"/>
        </w:rPr>
        <w:t xml:space="preserve"> ou da comissão de contratação, quando o substituir, no sistema, para envio da proposta e, se necessário, dos documentos complementares, adequada ao último lance ofertado.</w:t>
      </w:r>
    </w:p>
    <w:p w14:paraId="1717C330"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A prorrogação de que trata o § 2º, poderá ocorrer nas seguintes situações:</w:t>
      </w:r>
    </w:p>
    <w:p w14:paraId="05A7C19D" w14:textId="632FA16A"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por</w:t>
      </w:r>
      <w:proofErr w:type="gramEnd"/>
      <w:r w:rsidRPr="00FC7635">
        <w:rPr>
          <w:rFonts w:ascii="Bookman Old Style" w:hAnsi="Bookman Old Style"/>
        </w:rPr>
        <w:t xml:space="preserve"> solicitação do licitante, mediante justificativa aceita pelo agente de contratação</w:t>
      </w:r>
      <w:r w:rsidR="0067345D">
        <w:rPr>
          <w:rFonts w:ascii="Bookman Old Style" w:hAnsi="Bookman Old Style"/>
        </w:rPr>
        <w:t>, pregoeiro</w:t>
      </w:r>
      <w:r w:rsidRPr="00FC7635">
        <w:rPr>
          <w:rFonts w:ascii="Bookman Old Style" w:hAnsi="Bookman Old Style"/>
        </w:rPr>
        <w:t xml:space="preserve"> ou pela comissão de contratação, quando o substituir; ou</w:t>
      </w:r>
    </w:p>
    <w:p w14:paraId="0FBB47DB" w14:textId="3CFFF224"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de</w:t>
      </w:r>
      <w:proofErr w:type="gramEnd"/>
      <w:r w:rsidRPr="00FC7635">
        <w:rPr>
          <w:rFonts w:ascii="Bookman Old Style" w:hAnsi="Bookman Old Style"/>
        </w:rPr>
        <w:t xml:space="preserve"> oficio, a critério do agente de contratação</w:t>
      </w:r>
      <w:r w:rsidR="0067345D">
        <w:rPr>
          <w:rFonts w:ascii="Bookman Old Style" w:hAnsi="Bookman Old Style"/>
        </w:rPr>
        <w:t>, pregoeiro</w:t>
      </w:r>
      <w:r w:rsidRPr="00FC7635">
        <w:rPr>
          <w:rFonts w:ascii="Bookman Old Style" w:hAnsi="Bookman Old Style"/>
        </w:rPr>
        <w:t xml:space="preserve"> ou da comissão de contratação, quando o substituir, quando constatado que o prazo estabelecido não é suficiente para o envio dos documentos exigidos no edital para a verificação de conformidade de que trata o </w:t>
      </w:r>
      <w:r w:rsidRPr="00FC7635">
        <w:rPr>
          <w:rStyle w:val="Forte"/>
          <w:rFonts w:ascii="Bookman Old Style" w:hAnsi="Bookman Old Style"/>
          <w:bdr w:val="none" w:sz="0" w:space="0" w:color="auto" w:frame="1"/>
        </w:rPr>
        <w:t>caput.</w:t>
      </w:r>
    </w:p>
    <w:p w14:paraId="1EC0494B"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51C88694" w14:textId="08A7F0B9"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xml:space="preserve">Art. 30. Na hipótese da proposta do primeiro colocado permanecer acima do preço máximo ou inferior ao desconto definido para a </w:t>
      </w:r>
      <w:r w:rsidRPr="00FC7635">
        <w:rPr>
          <w:rFonts w:ascii="Bookman Old Style" w:hAnsi="Bookman Old Style"/>
        </w:rPr>
        <w:lastRenderedPageBreak/>
        <w:t>contratação, o agente de contratação</w:t>
      </w:r>
      <w:r w:rsidR="0067345D">
        <w:rPr>
          <w:rFonts w:ascii="Bookman Old Style" w:hAnsi="Bookman Old Style"/>
        </w:rPr>
        <w:t>, pregoeiro</w:t>
      </w:r>
      <w:r w:rsidRPr="00FC7635">
        <w:rPr>
          <w:rFonts w:ascii="Bookman Old Style" w:hAnsi="Bookman Old Style"/>
        </w:rPr>
        <w:t xml:space="preserve"> ou a comissão de contratação, quando o substituir, poderá negociar condições mais vantajosas, após definido o resultado do julgamento.</w:t>
      </w:r>
    </w:p>
    <w:p w14:paraId="14DFCEC9"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690CA186"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A negociação será realizada por meio do sistema e poderá ser acompanhada pelos demais licitantes.</w:t>
      </w:r>
    </w:p>
    <w:p w14:paraId="249D8DD6"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estabelecida no § 2º do art. 22, ou, em caso de propostas intermediárias empatadas, serão utilizados os critérios de desempate definidos no art. 28.</w:t>
      </w:r>
    </w:p>
    <w:p w14:paraId="4B5723C2"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Concluída a negociação, se houver, o resultado será registrado na ata da sessão pública, devendo esta ser anexada aos autos do processo de contratação.</w:t>
      </w:r>
    </w:p>
    <w:p w14:paraId="69039B39" w14:textId="6AF5BAEE"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Observado o prazo de que trata o § 2º do art. 29, o agente de contratação</w:t>
      </w:r>
      <w:r w:rsidR="0067345D">
        <w:rPr>
          <w:rFonts w:ascii="Bookman Old Style" w:hAnsi="Bookman Old Style"/>
        </w:rPr>
        <w:t>, pregoeiro</w:t>
      </w:r>
      <w:r w:rsidRPr="00FC7635">
        <w:rPr>
          <w:rFonts w:ascii="Bookman Old Style" w:hAnsi="Bookman Old Style"/>
        </w:rPr>
        <w:t xml:space="preserve"> ou a comissão de contratação, quando o substituir, deverá solicitar, no sistema, o envio da proposta e, se necessário, dos documentos complementares, adequada ao último lance ofertado após a negociação.</w:t>
      </w:r>
    </w:p>
    <w:p w14:paraId="4A66BA11"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31. No caso de licitações em que o procedimento exija apresentação de planilhas com indicação dos quantitativos e dos custos unitários, bem como com detalhamento das Bonificações e Despesas Indiretas (BDI) e dos Encargos Sociais (ES), esta deverá ser encaminhada pelo sistema com os respectivos valores readequados à proposta vencedora.</w:t>
      </w:r>
    </w:p>
    <w:p w14:paraId="61FCE847"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3E67DE49"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32. Desde que previsto em edital, caso a proposta do licitante vencedor não atenda ao quantitativo total estimado para a contratação, poderá ser convocada a quantidade de licitantes necessária para alcançar o total estimado, respeitada a ordem de classificação, observado o preço da proposta vencedora.</w:t>
      </w:r>
    </w:p>
    <w:p w14:paraId="31C75EFA" w14:textId="77777777" w:rsidR="00D26455" w:rsidRDefault="00D26455"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48936919"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Inexequibilidade da proposta</w:t>
      </w:r>
    </w:p>
    <w:p w14:paraId="5A33BA79"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0D859E5C" w14:textId="77777777" w:rsid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33. No caso de obras e serviços de engenharia, serão consideradas inexequíveis as propostas cujos valores forem inferiores a 75% (setenta e cinco por cento) do valor orçado pela Administração.</w:t>
      </w:r>
    </w:p>
    <w:p w14:paraId="1693613F" w14:textId="77777777" w:rsidR="004E4ACA" w:rsidRDefault="004E4ACA" w:rsidP="00FC7635">
      <w:pPr>
        <w:pStyle w:val="NormalWeb"/>
        <w:shd w:val="clear" w:color="auto" w:fill="FFFFFF"/>
        <w:spacing w:before="0" w:beforeAutospacing="0" w:after="0" w:afterAutospacing="0"/>
        <w:jc w:val="both"/>
        <w:textAlignment w:val="baseline"/>
        <w:rPr>
          <w:rFonts w:ascii="Bookman Old Style" w:hAnsi="Bookman Old Style"/>
        </w:rPr>
      </w:pPr>
    </w:p>
    <w:p w14:paraId="2510E498" w14:textId="3EAE6B6F" w:rsidR="004E4ACA" w:rsidRPr="004E4ACA" w:rsidRDefault="004E4ACA" w:rsidP="00FC7635">
      <w:pPr>
        <w:pStyle w:val="NormalWeb"/>
        <w:shd w:val="clear" w:color="auto" w:fill="FFFFFF"/>
        <w:spacing w:before="0" w:beforeAutospacing="0" w:after="0" w:afterAutospacing="0"/>
        <w:jc w:val="both"/>
        <w:textAlignment w:val="baseline"/>
        <w:rPr>
          <w:rFonts w:ascii="Bookman Old Style" w:hAnsi="Bookman Old Style"/>
        </w:rPr>
      </w:pPr>
      <w:r w:rsidRPr="004E4ACA">
        <w:rPr>
          <w:rFonts w:ascii="Bookman Old Style" w:hAnsi="Bookman Old Style"/>
        </w:rPr>
        <w:t xml:space="preserve">Parágrafo único </w:t>
      </w:r>
      <w:r w:rsidRPr="004E4ACA">
        <w:rPr>
          <w:rFonts w:ascii="Bookman Old Style" w:hAnsi="Bookman Old Style" w:cs="Arial"/>
          <w:color w:val="000000"/>
        </w:rPr>
        <w:t>- 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p>
    <w:p w14:paraId="5A18E033"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075DE7E3"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34. No caso de bens e serviços em geral, é indício de inexequibilidade das propostas valores inferiores a 50% (cinquenta por cento) do valor orçado pela Administração.</w:t>
      </w:r>
    </w:p>
    <w:p w14:paraId="38959D66"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5EC412CB" w14:textId="287FF4D2"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Parágrafo único. A inexequibilidade, na hipótese de que trata o </w:t>
      </w:r>
      <w:r w:rsidRPr="00FC7635">
        <w:rPr>
          <w:rStyle w:val="Forte"/>
          <w:rFonts w:ascii="Bookman Old Style" w:hAnsi="Bookman Old Style"/>
          <w:bdr w:val="none" w:sz="0" w:space="0" w:color="auto" w:frame="1"/>
        </w:rPr>
        <w:t>caput</w:t>
      </w:r>
      <w:r w:rsidRPr="00FC7635">
        <w:rPr>
          <w:rFonts w:ascii="Bookman Old Style" w:hAnsi="Bookman Old Style"/>
        </w:rPr>
        <w:t>, só será considerada após diligência do agente de contratação</w:t>
      </w:r>
      <w:r w:rsidR="0067345D">
        <w:rPr>
          <w:rFonts w:ascii="Bookman Old Style" w:hAnsi="Bookman Old Style"/>
        </w:rPr>
        <w:t>, pregoeiro</w:t>
      </w:r>
      <w:r w:rsidRPr="00FC7635">
        <w:rPr>
          <w:rFonts w:ascii="Bookman Old Style" w:hAnsi="Bookman Old Style"/>
        </w:rPr>
        <w:t xml:space="preserve"> ou da comissão de contratação, quando o substituir, que comprove:</w:t>
      </w:r>
    </w:p>
    <w:p w14:paraId="2311CD31"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7CF9834D"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que</w:t>
      </w:r>
      <w:proofErr w:type="gramEnd"/>
      <w:r w:rsidRPr="00FC7635">
        <w:rPr>
          <w:rFonts w:ascii="Bookman Old Style" w:hAnsi="Bookman Old Style"/>
        </w:rPr>
        <w:t xml:space="preserve"> o custo do licitante ultrapassa o valor da proposta; e</w:t>
      </w:r>
    </w:p>
    <w:p w14:paraId="0B2F0B26"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inexistirem</w:t>
      </w:r>
      <w:proofErr w:type="gramEnd"/>
      <w:r w:rsidRPr="00FC7635">
        <w:rPr>
          <w:rFonts w:ascii="Bookman Old Style" w:hAnsi="Bookman Old Style"/>
        </w:rPr>
        <w:t xml:space="preserve"> custos de oportunidade capazes de justificar o vulto da oferta.</w:t>
      </w:r>
    </w:p>
    <w:p w14:paraId="26CB731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Encerramento da fase de julgamento</w:t>
      </w:r>
    </w:p>
    <w:p w14:paraId="660C1638"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78BD57C1" w14:textId="0DAF42CB"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35.  Encerrada a fase de julgamento, após a verificação de conformidade da proposta de que trata o art. 29, o agente de contratação</w:t>
      </w:r>
      <w:r w:rsidR="004E4ACA">
        <w:rPr>
          <w:rFonts w:ascii="Bookman Old Style" w:hAnsi="Bookman Old Style"/>
        </w:rPr>
        <w:t>, pregoeiro</w:t>
      </w:r>
      <w:r w:rsidRPr="00FC7635">
        <w:rPr>
          <w:rFonts w:ascii="Bookman Old Style" w:hAnsi="Bookman Old Style"/>
        </w:rPr>
        <w:t xml:space="preserve"> ou a comissão de contratação, quando o substituir, verificará a documentação de habilitação do licitante conforme disposições do edital de licitação, observado o disposto no Capítulo IX.</w:t>
      </w:r>
    </w:p>
    <w:p w14:paraId="12DC7928"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p>
    <w:p w14:paraId="2F20B8B1" w14:textId="77777777" w:rsidR="00FC7635" w:rsidRPr="00FC7635" w:rsidRDefault="00D26455"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IX</w:t>
      </w:r>
      <w:r w:rsidR="00FC7635" w:rsidRPr="00FC7635">
        <w:rPr>
          <w:rFonts w:ascii="Bookman Old Style" w:hAnsi="Bookman Old Style"/>
        </w:rPr>
        <w:br/>
        <w:t>DA FASE DE HABILITAÇÃO</w:t>
      </w:r>
    </w:p>
    <w:p w14:paraId="155A2AE1"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Documentação obrigatória</w:t>
      </w:r>
    </w:p>
    <w:p w14:paraId="3F2BC5A4" w14:textId="77777777" w:rsidR="00D26455" w:rsidRDefault="00D26455"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0D49FE7F"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 xml:space="preserve">Art. 36.  Para habilitação dos licitantes, serão exigidos os documentos necessários e suficientes para demonstrar a capacidade do licitante de realizar o objeto da licitação, nos termos dos </w:t>
      </w:r>
      <w:proofErr w:type="spellStart"/>
      <w:r w:rsidRPr="00FC7635">
        <w:rPr>
          <w:rFonts w:ascii="Bookman Old Style" w:hAnsi="Bookman Old Style"/>
        </w:rPr>
        <w:t>arts</w:t>
      </w:r>
      <w:proofErr w:type="spellEnd"/>
      <w:r w:rsidRPr="00FC7635">
        <w:rPr>
          <w:rFonts w:ascii="Bookman Old Style" w:hAnsi="Bookman Old Style"/>
        </w:rPr>
        <w:t>. 62 a 70 da Lei nº 14.133, de 2021.</w:t>
      </w:r>
    </w:p>
    <w:p w14:paraId="6AB50069" w14:textId="77777777" w:rsidR="00D2645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p>
    <w:p w14:paraId="3CDDB7C7" w14:textId="42749CF2"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A documentação exigida para fins de habilitação jurídica, fiscal, social e trabalhista e econômico-financeira, desde que previsto no edital de licitação.</w:t>
      </w:r>
    </w:p>
    <w:p w14:paraId="509AE86C" w14:textId="0EB5CA5B" w:rsidR="00D26455" w:rsidRDefault="00FC7635" w:rsidP="004E4ACA">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lastRenderedPageBreak/>
        <w:t>§ 2º A documentação de habilitação de que trata o </w:t>
      </w:r>
      <w:r w:rsidRPr="00FC7635">
        <w:rPr>
          <w:rStyle w:val="Forte"/>
          <w:rFonts w:ascii="Bookman Old Style" w:hAnsi="Bookman Old Style"/>
          <w:bdr w:val="none" w:sz="0" w:space="0" w:color="auto" w:frame="1"/>
        </w:rPr>
        <w:t>caput</w:t>
      </w:r>
      <w:r w:rsidRPr="00FC7635">
        <w:rPr>
          <w:rFonts w:ascii="Bookman Old Style" w:hAnsi="Bookman Old Style"/>
        </w:rPr>
        <w:t> poderá ser dispensada, total ou parcialmente, nas contratações para entrega imediata, nas contratações em valores inferiores a 1/4 (um quarto) do limite para dispensa de licitação de que trata o inciso II do art. 75 da Lei nº 14.133, de 2021, e nas contratações de produto para pesquisa e desenvolvimento até o valor de que trata o inciso III do art. 70 da Lei nº 14.133, de 2021, ressalvado inciso XXXIII do </w:t>
      </w:r>
      <w:r w:rsidRPr="00FC7635">
        <w:rPr>
          <w:rStyle w:val="Forte"/>
          <w:rFonts w:ascii="Bookman Old Style" w:hAnsi="Bookman Old Style"/>
          <w:bdr w:val="none" w:sz="0" w:space="0" w:color="auto" w:frame="1"/>
        </w:rPr>
        <w:t>caput</w:t>
      </w:r>
      <w:r w:rsidRPr="00FC7635">
        <w:rPr>
          <w:rFonts w:ascii="Bookman Old Style" w:hAnsi="Bookman Old Style"/>
        </w:rPr>
        <w:t> do art. 7º e o § 3º do art. 195 da Constituição Federal.</w:t>
      </w:r>
    </w:p>
    <w:p w14:paraId="036F90DA" w14:textId="6F20C1BF" w:rsidR="00D2645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Art. 37.  Quando permitida a participação de empresas estrangeiras que não funcionem no País, as exigências de habilitação serão atendidas mediante documentos equivalentes, inicialmente apresentados em tradução livre.</w:t>
      </w:r>
    </w:p>
    <w:p w14:paraId="6A14BE1B"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Parágrafo único.  Na hipótese de o licitante vencedor ser empresa estrangeira que não funcione no País, para fins de assinatura do contrato ou da ata de registro de preços, os documentos exigidos para a habilitação serão traduzidos por tradutor juramentado no País e apostilados nos termos </w:t>
      </w:r>
      <w:proofErr w:type="gramStart"/>
      <w:r w:rsidRPr="00FC7635">
        <w:rPr>
          <w:rFonts w:ascii="Bookman Old Style" w:hAnsi="Bookman Old Style"/>
        </w:rPr>
        <w:t>do dispostos</w:t>
      </w:r>
      <w:proofErr w:type="gramEnd"/>
      <w:r w:rsidRPr="00FC7635">
        <w:rPr>
          <w:rFonts w:ascii="Bookman Old Style" w:hAnsi="Bookman Old Style"/>
        </w:rPr>
        <w:t xml:space="preserve"> no Decreto nº 8.660, de 29 de janeiro de 2016, ou de outro que venha a substituí-lo, ou </w:t>
      </w:r>
      <w:proofErr w:type="spellStart"/>
      <w:r w:rsidRPr="00FC7635">
        <w:rPr>
          <w:rFonts w:ascii="Bookman Old Style" w:hAnsi="Bookman Old Style"/>
        </w:rPr>
        <w:t>consularizados</w:t>
      </w:r>
      <w:proofErr w:type="spellEnd"/>
      <w:r w:rsidRPr="00FC7635">
        <w:rPr>
          <w:rFonts w:ascii="Bookman Old Style" w:hAnsi="Bookman Old Style"/>
        </w:rPr>
        <w:t xml:space="preserve"> pelos respectivos consulados ou embaixadas.</w:t>
      </w:r>
    </w:p>
    <w:p w14:paraId="38CDF384"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Art. 38.  Quando permitida a participação de consórcio de empresas, será observado o disposto no art. 15 da Lei nº 14.133, de 2021.</w:t>
      </w:r>
    </w:p>
    <w:p w14:paraId="5003E366"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Procedimentos de verificação</w:t>
      </w:r>
    </w:p>
    <w:p w14:paraId="40378EBB" w14:textId="77777777"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xml:space="preserve">Art. 39.  </w:t>
      </w:r>
      <w:r w:rsidR="00FC7635" w:rsidRPr="00FC7635">
        <w:rPr>
          <w:rFonts w:ascii="Bookman Old Style" w:hAnsi="Bookman Old Style"/>
        </w:rPr>
        <w:t>Será exigida a apresentação dos documentos de habilitação apenas do licitante vencedor, exceto quando a fase de habilitação anteceder as fases referidas nos incisos III e IV do art. 8º, observado, nesta hipótese, o disposto no § 2º do art. 64 da Lei nº 14.133, de 2021.</w:t>
      </w:r>
    </w:p>
    <w:p w14:paraId="2E6B6B22" w14:textId="77777777"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1</w:t>
      </w:r>
      <w:proofErr w:type="gramStart"/>
      <w:r>
        <w:rPr>
          <w:rFonts w:ascii="Bookman Old Style" w:hAnsi="Bookman Old Style"/>
        </w:rPr>
        <w:t>º  Na</w:t>
      </w:r>
      <w:proofErr w:type="gramEnd"/>
      <w:r>
        <w:rPr>
          <w:rFonts w:ascii="Bookman Old Style" w:hAnsi="Bookman Old Style"/>
        </w:rPr>
        <w:t xml:space="preserve"> hipótese do caput</w:t>
      </w:r>
      <w:r w:rsidR="00FC7635" w:rsidRPr="00FC7635">
        <w:rPr>
          <w:rFonts w:ascii="Bookman Old Style" w:hAnsi="Bookman Old Style"/>
        </w:rPr>
        <w:t>, serão exigidos os documentos relativos à regularidade fiscal, em qualquer caso, somente em momento posterior ao julgamento das propostas, e apenas do licitante mais bem classificado, nos termos do inciso III do art. 63 da Lei nº 14.133, de 2021.</w:t>
      </w:r>
    </w:p>
    <w:p w14:paraId="69F9D0F7" w14:textId="77777777"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2</w:t>
      </w:r>
      <w:r w:rsidR="00FC7635" w:rsidRPr="00FC7635">
        <w:rPr>
          <w:rFonts w:ascii="Bookman Old Style" w:hAnsi="Bookman Old Style"/>
        </w:rPr>
        <w:t>º Após a apresentação dos documentos de habilitação, fica vedada a substituição ou a apresentação de novos documentos, salvo em sede de diligência, para:</w:t>
      </w:r>
    </w:p>
    <w:p w14:paraId="2FD276DD"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 - </w:t>
      </w:r>
      <w:proofErr w:type="gramStart"/>
      <w:r w:rsidRPr="00FC7635">
        <w:rPr>
          <w:rFonts w:ascii="Bookman Old Style" w:hAnsi="Bookman Old Style"/>
        </w:rPr>
        <w:t>complementação</w:t>
      </w:r>
      <w:proofErr w:type="gramEnd"/>
      <w:r w:rsidRPr="00FC7635">
        <w:rPr>
          <w:rFonts w:ascii="Bookman Old Style" w:hAnsi="Bookman Old Style"/>
        </w:rPr>
        <w:t xml:space="preserve"> de informações acerca dos documentos já apresentados pelos licitantes e desde que necessária para apurar fatos existentes à época da abertura do certame; e</w:t>
      </w:r>
    </w:p>
    <w:p w14:paraId="3826BBAD"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lastRenderedPageBreak/>
        <w:t xml:space="preserve">II - </w:t>
      </w:r>
      <w:proofErr w:type="gramStart"/>
      <w:r w:rsidRPr="00FC7635">
        <w:rPr>
          <w:rFonts w:ascii="Bookman Old Style" w:hAnsi="Bookman Old Style"/>
        </w:rPr>
        <w:t>atualização</w:t>
      </w:r>
      <w:proofErr w:type="gramEnd"/>
      <w:r w:rsidRPr="00FC7635">
        <w:rPr>
          <w:rFonts w:ascii="Bookman Old Style" w:hAnsi="Bookman Old Style"/>
        </w:rPr>
        <w:t xml:space="preserve"> de documentos cuja validade tenha expirado após a data de recebimento das propostas.</w:t>
      </w:r>
    </w:p>
    <w:p w14:paraId="40FAA8F3" w14:textId="2DDBAFB2"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3º Na hipótese de que trata o § 1</w:t>
      </w:r>
      <w:r w:rsidR="00FC7635" w:rsidRPr="00FC7635">
        <w:rPr>
          <w:rFonts w:ascii="Bookman Old Style" w:hAnsi="Bookman Old Style"/>
        </w:rPr>
        <w:t>º, os documentos deverão ser apresentados em formato digital, via sistema, no prazo definido no edital de licitação, após solicitação do agente de contratação</w:t>
      </w:r>
      <w:r w:rsidR="00F83D98">
        <w:rPr>
          <w:rFonts w:ascii="Bookman Old Style" w:hAnsi="Bookman Old Style"/>
        </w:rPr>
        <w:t>, pregoeiro</w:t>
      </w:r>
      <w:r w:rsidR="00FC7635" w:rsidRPr="00FC7635">
        <w:rPr>
          <w:rFonts w:ascii="Bookman Old Style" w:hAnsi="Bookman Old Style"/>
        </w:rPr>
        <w:t xml:space="preserve"> ou da comissão de contratação, quando o substituir, no sistema eletrônico, no prazo de, no mínimo, duas horas, prorrogável por igual período, nas situações elencadas no § 3º do art. 29.</w:t>
      </w:r>
    </w:p>
    <w:p w14:paraId="6B304898" w14:textId="6E99947B"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4</w:t>
      </w:r>
      <w:r w:rsidR="00FC7635" w:rsidRPr="00FC7635">
        <w:rPr>
          <w:rFonts w:ascii="Bookman Old Style" w:hAnsi="Bookman Old Style"/>
        </w:rPr>
        <w:t>º A verificação pelo agente de contratação</w:t>
      </w:r>
      <w:r w:rsidR="00F83D98">
        <w:rPr>
          <w:rFonts w:ascii="Bookman Old Style" w:hAnsi="Bookman Old Style"/>
        </w:rPr>
        <w:t>, pregoeiro</w:t>
      </w:r>
      <w:r w:rsidR="00FC7635" w:rsidRPr="00FC7635">
        <w:rPr>
          <w:rFonts w:ascii="Bookman Old Style" w:hAnsi="Bookman Old Style"/>
        </w:rPr>
        <w:t xml:space="preserve"> ou pela comissão de contratação, quando o substituir, em sítios eletrônicos oficiais de órgãos e entidades emissores de certidões constitui meio legal de prova, para fins de habilitação.</w:t>
      </w:r>
    </w:p>
    <w:p w14:paraId="365DD2A6" w14:textId="77777777"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5</w:t>
      </w:r>
      <w:r w:rsidR="00FC7635" w:rsidRPr="00FC7635">
        <w:rPr>
          <w:rFonts w:ascii="Bookman Old Style" w:hAnsi="Bookman Old Style"/>
        </w:rPr>
        <w:t>º Na análise dos documentos de habilitação, a comissão de contratação poderá sanar erros ou falhas, na forma estabelecida no Capítulo XI.</w:t>
      </w:r>
    </w:p>
    <w:p w14:paraId="486705A4" w14:textId="3331C8FC"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6</w:t>
      </w:r>
      <w:r w:rsidR="00FC7635" w:rsidRPr="00FC7635">
        <w:rPr>
          <w:rFonts w:ascii="Bookman Old Style" w:hAnsi="Bookman Old Style"/>
        </w:rPr>
        <w:t>º Na hipótese de o licitante não atender às exigências para habilitação, o agente de contratação</w:t>
      </w:r>
      <w:r w:rsidR="00F83D98">
        <w:rPr>
          <w:rFonts w:ascii="Bookman Old Style" w:hAnsi="Bookman Old Style"/>
        </w:rPr>
        <w:t>, pregoeiro</w:t>
      </w:r>
      <w:r w:rsidR="00FC7635" w:rsidRPr="00FC7635">
        <w:rPr>
          <w:rFonts w:ascii="Bookman Old Style" w:hAnsi="Bookman Old Style"/>
        </w:rPr>
        <w:t xml:space="preserve"> ou a comissão de contratação, quando o substituir, examinará a proposta subsequente e assim sucessivamente, na ordem de classificação, até a apuração de uma proposta que atenda ao edital de licitação, observado o prazo disposto no § 2º do art. 29.</w:t>
      </w:r>
    </w:p>
    <w:p w14:paraId="33504E87" w14:textId="77777777" w:rsidR="00FC7635" w:rsidRPr="00FC7635" w:rsidRDefault="00D26455"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7</w:t>
      </w:r>
      <w:r w:rsidR="00FC7635" w:rsidRPr="00FC7635">
        <w:rPr>
          <w:rFonts w:ascii="Bookman Old Style" w:hAnsi="Bookman Old Style"/>
        </w:rPr>
        <w:t xml:space="preserve">º Serão disponibilizados para acesso público os documentos de habilitação dos licitantes convocados para a apresentação da documentação </w:t>
      </w:r>
      <w:proofErr w:type="spellStart"/>
      <w:r w:rsidR="00FC7635" w:rsidRPr="00FC7635">
        <w:rPr>
          <w:rFonts w:ascii="Bookman Old Style" w:hAnsi="Bookman Old Style"/>
        </w:rPr>
        <w:t>habilitatória</w:t>
      </w:r>
      <w:proofErr w:type="spellEnd"/>
      <w:r w:rsidR="00FC7635" w:rsidRPr="00FC7635">
        <w:rPr>
          <w:rFonts w:ascii="Bookman Old Style" w:hAnsi="Bookman Old Style"/>
        </w:rPr>
        <w:t xml:space="preserve">, após concluídos os </w:t>
      </w:r>
      <w:r>
        <w:rPr>
          <w:rFonts w:ascii="Bookman Old Style" w:hAnsi="Bookman Old Style"/>
        </w:rPr>
        <w:t>procedimentos de que trata o § 4</w:t>
      </w:r>
      <w:r w:rsidR="00FC7635" w:rsidRPr="00FC7635">
        <w:rPr>
          <w:rFonts w:ascii="Bookman Old Style" w:hAnsi="Bookman Old Style"/>
        </w:rPr>
        <w:t>º.</w:t>
      </w:r>
    </w:p>
    <w:p w14:paraId="2AE164BD" w14:textId="77777777" w:rsidR="00FC7635" w:rsidRPr="00FC7635" w:rsidRDefault="00015A5D" w:rsidP="00FC763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 8º</w:t>
      </w:r>
      <w:r w:rsidR="00FC7635" w:rsidRPr="00FC7635">
        <w:rPr>
          <w:rFonts w:ascii="Bookman Old Style" w:hAnsi="Bookman Old Style"/>
        </w:rPr>
        <w:t>. A comprovação de regularidade fiscal e trabalhista das microempresas e das empresas de pequeno porte será exigida nos termos do disposto no art. 4º do Decreto nº 8.538, de 6 de outubro de 2015.</w:t>
      </w:r>
    </w:p>
    <w:p w14:paraId="23E27C61" w14:textId="77777777" w:rsidR="00FC7635" w:rsidRPr="00FC7635"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X</w:t>
      </w:r>
      <w:r w:rsidR="00FC7635" w:rsidRPr="00FC7635">
        <w:rPr>
          <w:rFonts w:ascii="Bookman Old Style" w:hAnsi="Bookman Old Style"/>
        </w:rPr>
        <w:br/>
        <w:t>DA INTENÇÃO DE RECORRER E DA FASE RECURSAL</w:t>
      </w:r>
    </w:p>
    <w:p w14:paraId="42CA6749" w14:textId="77777777" w:rsidR="00015A5D" w:rsidRDefault="00015A5D"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69E93163"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Intenção de recorrer e prazo para recurso</w:t>
      </w:r>
    </w:p>
    <w:p w14:paraId="321882F3" w14:textId="77777777" w:rsidR="00015A5D" w:rsidRDefault="00015A5D" w:rsidP="00FC7635">
      <w:pPr>
        <w:pStyle w:val="NormalWeb"/>
        <w:shd w:val="clear" w:color="auto" w:fill="FFFFFF"/>
        <w:spacing w:before="0" w:beforeAutospacing="0" w:after="300" w:afterAutospacing="0"/>
        <w:jc w:val="both"/>
        <w:textAlignment w:val="baseline"/>
        <w:rPr>
          <w:rFonts w:ascii="Bookman Old Style" w:hAnsi="Bookman Old Style"/>
        </w:rPr>
      </w:pPr>
    </w:p>
    <w:p w14:paraId="716471E6"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Art. 40. Qualquer licitante poderá, durante o prazo concedido na sessão pública, não inferior a 10 minutos, de forma imediata após o término do </w:t>
      </w:r>
      <w:r w:rsidRPr="00FC7635">
        <w:rPr>
          <w:rFonts w:ascii="Bookman Old Style" w:hAnsi="Bookman Old Style"/>
        </w:rPr>
        <w:lastRenderedPageBreak/>
        <w:t>julgamento das propostas e do ato de habilitação ou inabilitação, em campo próprio do sistema, manifestar sua intenção de recorrer, sob pena de preclusão, ficando a autoridade superior autorizada a adjudicar o objeto ao licitante declarado vencedor.</w:t>
      </w:r>
    </w:p>
    <w:p w14:paraId="35728BA7"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As razões do recurso deverão ser apresentadas em momento único, em campo próprio no sistema, no prazo de três dias úteis, contados a partir da data de intimação ou de lavratura da ata de habilitação ou inabilitação ou, na hipótese de adoção da inversão de fases prevista no § 1º do art. 8º, da ata de julgamento.</w:t>
      </w:r>
    </w:p>
    <w:p w14:paraId="06644C54"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 2º Os demais licitantes ficarão intimados </w:t>
      </w:r>
      <w:proofErr w:type="gramStart"/>
      <w:r w:rsidRPr="00FC7635">
        <w:rPr>
          <w:rFonts w:ascii="Bookman Old Style" w:hAnsi="Bookman Old Style"/>
        </w:rPr>
        <w:t>para, se</w:t>
      </w:r>
      <w:proofErr w:type="gramEnd"/>
      <w:r w:rsidRPr="00FC7635">
        <w:rPr>
          <w:rFonts w:ascii="Bookman Old Style" w:hAnsi="Bookman Old Style"/>
        </w:rPr>
        <w:t xml:space="preserve"> desejarem, apresentar suas contrarrazões, no prazo de três dias úteis, contado da data de intimação pessoal ou de divulgação da interposição do recurso.</w:t>
      </w:r>
    </w:p>
    <w:p w14:paraId="50D0F101"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Será assegurado ao licitante vista dos elementos indispensáveis à defesa de seus interesses.</w:t>
      </w:r>
    </w:p>
    <w:p w14:paraId="7ABA9FE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O acolhimento do recurso importará na invalidação apenas dos atos que não possam ser aproveitados.</w:t>
      </w:r>
    </w:p>
    <w:p w14:paraId="6496753B" w14:textId="77777777" w:rsidR="00FC7635" w:rsidRPr="00FC7635"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XI</w:t>
      </w:r>
      <w:r w:rsidR="00FC7635" w:rsidRPr="00FC7635">
        <w:rPr>
          <w:rFonts w:ascii="Bookman Old Style" w:hAnsi="Bookman Old Style"/>
        </w:rPr>
        <w:br/>
        <w:t>DO SANEAMENTO DA PROPOSTA E DOS DOCUMENTOS DE HABILITAÇÃO</w:t>
      </w:r>
    </w:p>
    <w:p w14:paraId="7B1C375D" w14:textId="77777777" w:rsidR="00015A5D" w:rsidRDefault="00015A5D"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0484F050" w14:textId="0590EDCB"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Proposta  </w:t>
      </w:r>
      <w:r w:rsidRPr="00FC7635">
        <w:rPr>
          <w:rFonts w:ascii="Bookman Old Style" w:hAnsi="Bookman Old Style"/>
        </w:rPr>
        <w:br/>
        <w:t>Art. 41. O agente de contratação</w:t>
      </w:r>
      <w:r w:rsidR="00F83D98">
        <w:rPr>
          <w:rFonts w:ascii="Bookman Old Style" w:hAnsi="Bookman Old Style"/>
        </w:rPr>
        <w:t>, pregoeiro</w:t>
      </w:r>
      <w:r w:rsidRPr="00FC7635">
        <w:rPr>
          <w:rFonts w:ascii="Bookman Old Style" w:hAnsi="Bookman Old Style"/>
        </w:rPr>
        <w:t xml:space="preserve"> ou a comissão de contratação, quando o substituir, poderá, no julgamento das propostas, sanar erros ou falhas que não alterem a sua substância e sua validade jurídica, atribuindo-lhes eficácia para fins de classificação.</w:t>
      </w:r>
    </w:p>
    <w:p w14:paraId="7B03D48C" w14:textId="77777777" w:rsidR="00015A5D" w:rsidRDefault="00015A5D"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5CFDF47F"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Documentos de habilitação</w:t>
      </w:r>
    </w:p>
    <w:p w14:paraId="15998CDF"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Art. 42. A comissão de contratação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3EBE0D98"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Realização de diligências</w:t>
      </w:r>
    </w:p>
    <w:p w14:paraId="1C1C5E1B" w14:textId="23FF256B" w:rsid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Art. 43.  Na hipótese de necessidade de suspensão da sessão pública para a realização de diligências, com vistas ao saneamento, o seu reinício somente poderá ocorrer mediante aviso prévio no sistema com, no mínimo, vinte e quatro horas de antecedência, e a ocorrência será registrada em ata.</w:t>
      </w:r>
    </w:p>
    <w:p w14:paraId="7636F411" w14:textId="77777777" w:rsidR="00F83D98" w:rsidRPr="00FC7635" w:rsidRDefault="00F83D98" w:rsidP="00FC7635">
      <w:pPr>
        <w:pStyle w:val="NormalWeb"/>
        <w:shd w:val="clear" w:color="auto" w:fill="FFFFFF"/>
        <w:spacing w:before="0" w:beforeAutospacing="0" w:after="300" w:afterAutospacing="0"/>
        <w:jc w:val="both"/>
        <w:textAlignment w:val="baseline"/>
        <w:rPr>
          <w:rFonts w:ascii="Bookman Old Style" w:hAnsi="Bookman Old Style"/>
        </w:rPr>
      </w:pPr>
    </w:p>
    <w:p w14:paraId="0752FC24" w14:textId="77777777" w:rsidR="00FC7635" w:rsidRPr="00FC7635"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XII</w:t>
      </w:r>
      <w:r w:rsidR="00FC7635" w:rsidRPr="00FC7635">
        <w:rPr>
          <w:rFonts w:ascii="Bookman Old Style" w:hAnsi="Bookman Old Style"/>
        </w:rPr>
        <w:br/>
        <w:t>DA FASE DE HOMOLOGAÇÃO</w:t>
      </w:r>
    </w:p>
    <w:p w14:paraId="159FABC0" w14:textId="77777777" w:rsidR="00015A5D" w:rsidRDefault="00015A5D"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298CA0D8" w14:textId="77777777" w:rsidR="00015A5D" w:rsidRDefault="00015A5D"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13034BDF"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Adjudicação objeto e homologação do procedimento</w:t>
      </w:r>
    </w:p>
    <w:p w14:paraId="008275D8"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Art. 44.  Encerradas as fases de julgamento e habilitação, e exauridos os recursos administrativos, o processo licitatório será encaminhado à autoridade superior para adjudicar o objeto e homologar o procedimento, observado o disposto no art. 71 da Lei nº 14.133, de 2021.</w:t>
      </w:r>
    </w:p>
    <w:p w14:paraId="27EF8C0E" w14:textId="77777777" w:rsidR="00FC7635" w:rsidRPr="00FC7635"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XIII</w:t>
      </w:r>
      <w:r w:rsidR="00FC7635" w:rsidRPr="00FC7635">
        <w:rPr>
          <w:rFonts w:ascii="Bookman Old Style" w:hAnsi="Bookman Old Style"/>
        </w:rPr>
        <w:br/>
        <w:t>DA CONVOCAÇÃO PARA A CONTRATAÇÃO</w:t>
      </w:r>
    </w:p>
    <w:p w14:paraId="2BDCAB7D" w14:textId="77777777" w:rsidR="00015A5D" w:rsidRDefault="00015A5D" w:rsidP="00FC7635">
      <w:pPr>
        <w:pStyle w:val="NormalWeb"/>
        <w:shd w:val="clear" w:color="auto" w:fill="FFFFFF"/>
        <w:spacing w:before="0" w:beforeAutospacing="0" w:after="0" w:afterAutospacing="0"/>
        <w:jc w:val="both"/>
        <w:textAlignment w:val="baseline"/>
        <w:rPr>
          <w:rStyle w:val="Forte"/>
          <w:rFonts w:ascii="Bookman Old Style" w:hAnsi="Bookman Old Style"/>
          <w:bdr w:val="none" w:sz="0" w:space="0" w:color="auto" w:frame="1"/>
        </w:rPr>
      </w:pPr>
    </w:p>
    <w:p w14:paraId="4BAB9471"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Convocação para a assinatura do termo de contrato ou da ata de registro de preços</w:t>
      </w:r>
    </w:p>
    <w:p w14:paraId="106A93D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w:t>
      </w:r>
    </w:p>
    <w:p w14:paraId="63B5BC7F"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O prazo de convocação poderá ser prorrogado 1 (uma) vez, por igual período, mediante solicitação da parte durante seu transcurso, devidamente justificada, e desde que o motivo apresentado seja aceito pela Administração.</w:t>
      </w:r>
    </w:p>
    <w:p w14:paraId="4E0D52D7"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Na hipótese de o vencedor da licitação não assinar o contrato ou a ata de registro de preços, ou não aceitar ou não retirar o instrumento equivalente no prazo e nas condições estabelecidas, outro licitante poderá ser convocado, respeitada a ordem de classificação, para celebrar a contratação ou a ata de registro de preços, ou instrumento equivalente, nas condições propostas pelo licitante vencedor, sem prejuízo da aplicação das sanções previstas na Lei nº 14.133, de 2021, e em outras legislações aplicáveis.</w:t>
      </w:r>
    </w:p>
    <w:p w14:paraId="702FE1DC"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3º Caso nenhum dos licitantes aceitar a contratação nos termos do § 2º, a Administração, observados o valor estimado e sua eventual atualização nos termos do edital de licitação, poderá:</w:t>
      </w:r>
    </w:p>
    <w:p w14:paraId="77F8BA5E"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lastRenderedPageBreak/>
        <w:t xml:space="preserve">I - </w:t>
      </w:r>
      <w:proofErr w:type="gramStart"/>
      <w:r w:rsidRPr="00FC7635">
        <w:rPr>
          <w:rFonts w:ascii="Bookman Old Style" w:hAnsi="Bookman Old Style"/>
        </w:rPr>
        <w:t>convocar</w:t>
      </w:r>
      <w:proofErr w:type="gramEnd"/>
      <w:r w:rsidRPr="00FC7635">
        <w:rPr>
          <w:rFonts w:ascii="Bookman Old Style" w:hAnsi="Bookman Old Style"/>
        </w:rPr>
        <w:t xml:space="preserve"> os licitantes remanescentes para negociação, na ordem de classificação, com vistas à obtenção de preço melhor, mesmo que acima do preço ou inferior ao desconto do adjudicatário;</w:t>
      </w:r>
    </w:p>
    <w:p w14:paraId="1C129552"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xml:space="preserve">II - </w:t>
      </w:r>
      <w:proofErr w:type="gramStart"/>
      <w:r w:rsidRPr="00FC7635">
        <w:rPr>
          <w:rFonts w:ascii="Bookman Old Style" w:hAnsi="Bookman Old Style"/>
        </w:rPr>
        <w:t>adjudicar e celebrar</w:t>
      </w:r>
      <w:proofErr w:type="gramEnd"/>
      <w:r w:rsidRPr="00FC7635">
        <w:rPr>
          <w:rFonts w:ascii="Bookman Old Style" w:hAnsi="Bookman Old Style"/>
        </w:rPr>
        <w:t xml:space="preserve"> o contrato nas condições ofertadas pelos licitantes remanescentes, atendida a ordem classificatória, quando frustrada a negociação de melhor condição.</w:t>
      </w:r>
    </w:p>
    <w:p w14:paraId="0FF7374B"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1A10FD2F"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5º A regra do § 4º não se aplicará aos licitantes remanescentes convocados na forma do inciso I do § 3º.</w:t>
      </w:r>
    </w:p>
    <w:p w14:paraId="18CDABC0"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CAPÍT</w:t>
      </w:r>
      <w:r w:rsidR="00015A5D">
        <w:rPr>
          <w:rFonts w:ascii="Bookman Old Style" w:hAnsi="Bookman Old Style"/>
        </w:rPr>
        <w:t>ULO</w:t>
      </w:r>
      <w:r w:rsidRPr="00FC7635">
        <w:rPr>
          <w:rFonts w:ascii="Bookman Old Style" w:hAnsi="Bookman Old Style"/>
        </w:rPr>
        <w:t>XIV</w:t>
      </w:r>
      <w:r w:rsidRPr="00FC7635">
        <w:rPr>
          <w:rFonts w:ascii="Bookman Old Style" w:hAnsi="Bookman Old Style"/>
        </w:rPr>
        <w:br/>
        <w:t>DA SANÇÃO</w:t>
      </w:r>
    </w:p>
    <w:p w14:paraId="254296A7"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Aplicação</w:t>
      </w:r>
      <w:r w:rsidRPr="00FC7635">
        <w:rPr>
          <w:rFonts w:ascii="Bookman Old Style" w:hAnsi="Bookman Old Style"/>
        </w:rPr>
        <w:t>  </w:t>
      </w:r>
    </w:p>
    <w:p w14:paraId="069A5D76" w14:textId="77777777" w:rsidR="00015A5D" w:rsidRDefault="00015A5D"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6B0034B5"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46. Os licitantes estarão sujeitos às sanções administrativas previstas na Lei nº 14.133, de 2021, e às demais cominações legais, resguardado o direito à ampla defesa.</w:t>
      </w:r>
    </w:p>
    <w:p w14:paraId="01F2F07B" w14:textId="77777777" w:rsidR="00015A5D"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p>
    <w:p w14:paraId="60004160" w14:textId="77777777" w:rsidR="00FC7635"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XV</w:t>
      </w:r>
      <w:r w:rsidR="00FC7635" w:rsidRPr="00FC7635">
        <w:rPr>
          <w:rFonts w:ascii="Bookman Old Style" w:hAnsi="Bookman Old Style"/>
        </w:rPr>
        <w:br/>
        <w:t>DA REVOGAÇÃO E DA ANULAÇÃO</w:t>
      </w:r>
    </w:p>
    <w:p w14:paraId="04D8DD8B" w14:textId="77777777" w:rsidR="00015A5D" w:rsidRPr="00FC7635"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p>
    <w:p w14:paraId="0EB7C390"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Revogação e anulação</w:t>
      </w:r>
    </w:p>
    <w:p w14:paraId="3AD62947"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Art. 47.  A autoridade superior poderá revogar o procedimento licitatório de que trata esta Instrução Normativa por motivo de conveniência e oportunidade, e deverá anular por ilegalidade insanável, de ofício ou por provocação de terceiros, assegurada a prévia manifestação dos interessados.</w:t>
      </w:r>
    </w:p>
    <w:p w14:paraId="44FA6AF3"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1º O motivo determinante para a revogação do processo licitatório deverá ser resultante de fato superveniente devidamente comprovado.</w:t>
      </w:r>
    </w:p>
    <w:p w14:paraId="55E5C42B" w14:textId="77777777" w:rsidR="00FC7635" w:rsidRPr="00FC7635" w:rsidRDefault="00FC7635" w:rsidP="00FC7635">
      <w:pPr>
        <w:pStyle w:val="NormalWeb"/>
        <w:shd w:val="clear" w:color="auto" w:fill="FFFFFF"/>
        <w:spacing w:before="0" w:beforeAutospacing="0" w:after="300" w:afterAutospacing="0"/>
        <w:jc w:val="both"/>
        <w:textAlignment w:val="baseline"/>
        <w:rPr>
          <w:rFonts w:ascii="Bookman Old Style" w:hAnsi="Bookman Old Style"/>
        </w:rPr>
      </w:pPr>
      <w:r w:rsidRPr="00FC7635">
        <w:rPr>
          <w:rFonts w:ascii="Bookman Old Style" w:hAnsi="Bookman Old Style"/>
        </w:rPr>
        <w:t>§ 2º Ao pronunciar a nulidade, a autoridade indicará expressamente os atos com vícios insanáveis, tornando sem efeito todos os subsequentes que deles dependam, e dará ensejo à apuração de responsabilidade de quem lhes tenha dado causa.</w:t>
      </w:r>
    </w:p>
    <w:p w14:paraId="6AA381EE"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lastRenderedPageBreak/>
        <w:t>§ 3º Na hipótese da ilegalidade de que trata o </w:t>
      </w:r>
      <w:r w:rsidRPr="00FC7635">
        <w:rPr>
          <w:rStyle w:val="Forte"/>
          <w:rFonts w:ascii="Bookman Old Style" w:hAnsi="Bookman Old Style"/>
          <w:bdr w:val="none" w:sz="0" w:space="0" w:color="auto" w:frame="1"/>
        </w:rPr>
        <w:t>caput</w:t>
      </w:r>
      <w:r w:rsidRPr="00FC7635">
        <w:rPr>
          <w:rFonts w:ascii="Bookman Old Style" w:hAnsi="Bookman Old Style"/>
        </w:rPr>
        <w:t> ser constatada durante a execução contratual, aplica-se o disposto no art. 147 da Lei nº 14.133, de 2021.</w:t>
      </w:r>
    </w:p>
    <w:p w14:paraId="1DBC7F46" w14:textId="77777777" w:rsidR="00015A5D"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p>
    <w:p w14:paraId="636B64EA" w14:textId="77777777" w:rsidR="00FC7635" w:rsidRPr="00FC7635"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r>
        <w:rPr>
          <w:rFonts w:ascii="Bookman Old Style" w:hAnsi="Bookman Old Style"/>
        </w:rPr>
        <w:t>CAPÍTULO</w:t>
      </w:r>
      <w:r w:rsidR="00FC7635" w:rsidRPr="00FC7635">
        <w:rPr>
          <w:rFonts w:ascii="Bookman Old Style" w:hAnsi="Bookman Old Style"/>
        </w:rPr>
        <w:t>XVI</w:t>
      </w:r>
      <w:r w:rsidR="00FC7635" w:rsidRPr="00FC7635">
        <w:rPr>
          <w:rFonts w:ascii="Bookman Old Style" w:hAnsi="Bookman Old Style"/>
        </w:rPr>
        <w:br/>
        <w:t>DISPOSIÇÕES FINAIS</w:t>
      </w:r>
    </w:p>
    <w:p w14:paraId="2A0B3F99"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Orientações gerais</w:t>
      </w:r>
    </w:p>
    <w:p w14:paraId="0C939B37" w14:textId="77777777" w:rsidR="00015A5D" w:rsidRDefault="00015A5D" w:rsidP="00FC7635">
      <w:pPr>
        <w:pStyle w:val="NormalWeb"/>
        <w:shd w:val="clear" w:color="auto" w:fill="FFFFFF"/>
        <w:spacing w:before="0" w:beforeAutospacing="0" w:after="0" w:afterAutospacing="0"/>
        <w:jc w:val="both"/>
        <w:textAlignment w:val="baseline"/>
        <w:rPr>
          <w:rFonts w:ascii="Bookman Old Style" w:hAnsi="Bookman Old Style"/>
          <w:noProof/>
          <w:bdr w:val="none" w:sz="0" w:space="0" w:color="auto" w:frame="1"/>
        </w:rPr>
      </w:pPr>
    </w:p>
    <w:p w14:paraId="15B63D2A"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Fonts w:ascii="Bookman Old Style" w:hAnsi="Bookman Old Style"/>
        </w:rPr>
        <w:t>Art. 48.  Os horários estabelecidos no edital de licitação, no aviso e durante a sessão pública observarão o horário de Brasília, Distrito Federal, inclusive para contagem de tempo e registro no sistema eletrônico e na documentação relativa ao certame.</w:t>
      </w:r>
    </w:p>
    <w:p w14:paraId="0B551FDF" w14:textId="77777777" w:rsidR="00015A5D" w:rsidRDefault="00015A5D" w:rsidP="00FC7635">
      <w:pPr>
        <w:pStyle w:val="NormalWeb"/>
        <w:shd w:val="clear" w:color="auto" w:fill="FFFFFF"/>
        <w:spacing w:before="0" w:beforeAutospacing="0" w:after="0" w:afterAutospacing="0"/>
        <w:jc w:val="both"/>
        <w:textAlignment w:val="baseline"/>
        <w:rPr>
          <w:rFonts w:ascii="Bookman Old Style" w:hAnsi="Bookman Old Style"/>
        </w:rPr>
      </w:pPr>
    </w:p>
    <w:p w14:paraId="5BB4568C" w14:textId="77777777" w:rsidR="00FC7635" w:rsidRPr="00FC7635" w:rsidRDefault="00FC7635" w:rsidP="00FC7635">
      <w:pPr>
        <w:pStyle w:val="NormalWeb"/>
        <w:shd w:val="clear" w:color="auto" w:fill="FFFFFF"/>
        <w:spacing w:before="0" w:beforeAutospacing="0" w:after="0" w:afterAutospacing="0"/>
        <w:jc w:val="both"/>
        <w:textAlignment w:val="baseline"/>
        <w:rPr>
          <w:rFonts w:ascii="Bookman Old Style" w:hAnsi="Bookman Old Style"/>
        </w:rPr>
      </w:pPr>
      <w:r w:rsidRPr="00FC7635">
        <w:rPr>
          <w:rStyle w:val="Forte"/>
          <w:rFonts w:ascii="Bookman Old Style" w:hAnsi="Bookman Old Style"/>
          <w:bdr w:val="none" w:sz="0" w:space="0" w:color="auto" w:frame="1"/>
        </w:rPr>
        <w:t>Vigência</w:t>
      </w:r>
    </w:p>
    <w:p w14:paraId="4B88FCFB" w14:textId="1D291FD7" w:rsidR="00FC7635" w:rsidRPr="00F837C5" w:rsidRDefault="00015A5D" w:rsidP="00F837C5">
      <w:pPr>
        <w:pStyle w:val="NormalWeb"/>
        <w:shd w:val="clear" w:color="auto" w:fill="FFFFFF"/>
        <w:spacing w:before="0" w:beforeAutospacing="0" w:after="300" w:afterAutospacing="0"/>
        <w:jc w:val="both"/>
        <w:textAlignment w:val="baseline"/>
        <w:rPr>
          <w:rFonts w:ascii="Bookman Old Style" w:hAnsi="Bookman Old Style"/>
        </w:rPr>
      </w:pPr>
      <w:r>
        <w:rPr>
          <w:rFonts w:ascii="Bookman Old Style" w:hAnsi="Bookman Old Style"/>
        </w:rPr>
        <w:t>Art. 49.  Este Decreto</w:t>
      </w:r>
      <w:r w:rsidR="00FC7635" w:rsidRPr="00FC7635">
        <w:rPr>
          <w:rFonts w:ascii="Bookman Old Style" w:hAnsi="Bookman Old Style"/>
        </w:rPr>
        <w:t xml:space="preserve"> entra em vigor</w:t>
      </w:r>
      <w:r>
        <w:rPr>
          <w:rFonts w:ascii="Bookman Old Style" w:hAnsi="Bookman Old Style"/>
        </w:rPr>
        <w:t xml:space="preserve"> na data de sua publicação</w:t>
      </w:r>
      <w:r w:rsidR="00FC7635" w:rsidRPr="00FC7635">
        <w:rPr>
          <w:rFonts w:ascii="Bookman Old Style" w:hAnsi="Bookman Old Style"/>
        </w:rPr>
        <w:t>.</w:t>
      </w:r>
    </w:p>
    <w:p w14:paraId="29C0FA57" w14:textId="27DDB2EE" w:rsidR="00A008CA" w:rsidRDefault="00A008CA" w:rsidP="00492E50">
      <w:pPr>
        <w:widowControl w:val="0"/>
        <w:autoSpaceDE w:val="0"/>
        <w:autoSpaceDN w:val="0"/>
        <w:adjustRightInd w:val="0"/>
        <w:spacing w:after="0" w:line="240" w:lineRule="auto"/>
        <w:ind w:left="-709" w:right="-427"/>
        <w:jc w:val="right"/>
        <w:rPr>
          <w:rFonts w:ascii="Bookman Old Style" w:hAnsi="Bookman Old Style" w:cs="Arial"/>
          <w:sz w:val="24"/>
          <w:szCs w:val="24"/>
        </w:rPr>
      </w:pPr>
    </w:p>
    <w:p w14:paraId="64B2C734" w14:textId="4027EC96" w:rsidR="00A008CA" w:rsidRDefault="00A008CA" w:rsidP="00492E50">
      <w:pPr>
        <w:widowControl w:val="0"/>
        <w:autoSpaceDE w:val="0"/>
        <w:autoSpaceDN w:val="0"/>
        <w:adjustRightInd w:val="0"/>
        <w:spacing w:after="0" w:line="240" w:lineRule="auto"/>
        <w:ind w:left="-709" w:right="-427"/>
        <w:jc w:val="right"/>
        <w:rPr>
          <w:rFonts w:ascii="Bookman Old Style" w:hAnsi="Bookman Old Style" w:cs="Arial"/>
          <w:sz w:val="24"/>
          <w:szCs w:val="24"/>
        </w:rPr>
      </w:pPr>
    </w:p>
    <w:p w14:paraId="615E0D70" w14:textId="05B03619" w:rsidR="00FC7635" w:rsidRPr="00FC7635" w:rsidRDefault="005A6965" w:rsidP="00492E50">
      <w:pPr>
        <w:widowControl w:val="0"/>
        <w:autoSpaceDE w:val="0"/>
        <w:autoSpaceDN w:val="0"/>
        <w:adjustRightInd w:val="0"/>
        <w:spacing w:after="0" w:line="240" w:lineRule="auto"/>
        <w:ind w:left="-709" w:right="-427"/>
        <w:jc w:val="right"/>
        <w:rPr>
          <w:rFonts w:ascii="Bookman Old Style" w:hAnsi="Bookman Old Style" w:cs="Arial"/>
          <w:sz w:val="24"/>
          <w:szCs w:val="24"/>
        </w:rPr>
      </w:pPr>
      <w:r>
        <w:rPr>
          <w:noProof/>
        </w:rPr>
        <w:drawing>
          <wp:anchor distT="0" distB="0" distL="114300" distR="114300" simplePos="0" relativeHeight="251657216" behindDoc="1" locked="0" layoutInCell="1" allowOverlap="1" wp14:anchorId="672F23D6" wp14:editId="1E46621F">
            <wp:simplePos x="0" y="0"/>
            <wp:positionH relativeFrom="column">
              <wp:posOffset>1863090</wp:posOffset>
            </wp:positionH>
            <wp:positionV relativeFrom="paragraph">
              <wp:posOffset>13335</wp:posOffset>
            </wp:positionV>
            <wp:extent cx="1679575" cy="11239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9575" cy="1123950"/>
                    </a:xfrm>
                    <a:prstGeom prst="rect">
                      <a:avLst/>
                    </a:prstGeom>
                    <a:noFill/>
                  </pic:spPr>
                </pic:pic>
              </a:graphicData>
            </a:graphic>
            <wp14:sizeRelH relativeFrom="page">
              <wp14:pctWidth>0</wp14:pctWidth>
            </wp14:sizeRelH>
            <wp14:sizeRelV relativeFrom="page">
              <wp14:pctHeight>0</wp14:pctHeight>
            </wp14:sizeRelV>
          </wp:anchor>
        </w:drawing>
      </w:r>
      <w:r w:rsidR="00C03AB6">
        <w:rPr>
          <w:rFonts w:ascii="Bookman Old Style" w:hAnsi="Bookman Old Style" w:cs="Arial"/>
          <w:sz w:val="24"/>
          <w:szCs w:val="24"/>
        </w:rPr>
        <w:t>Santa Terezinha</w:t>
      </w:r>
      <w:r w:rsidR="00BA3B26">
        <w:rPr>
          <w:rFonts w:ascii="Bookman Old Style" w:hAnsi="Bookman Old Style" w:cs="Arial"/>
          <w:sz w:val="24"/>
          <w:szCs w:val="24"/>
        </w:rPr>
        <w:t xml:space="preserve"> </w:t>
      </w:r>
      <w:r w:rsidR="00FC7635" w:rsidRPr="00FC7635">
        <w:rPr>
          <w:rFonts w:ascii="Bookman Old Style" w:hAnsi="Bookman Old Style" w:cs="Arial"/>
          <w:sz w:val="24"/>
          <w:szCs w:val="24"/>
        </w:rPr>
        <w:t xml:space="preserve">- PB, </w:t>
      </w:r>
      <w:r w:rsidR="001B674B">
        <w:rPr>
          <w:rFonts w:ascii="Bookman Old Style" w:hAnsi="Bookman Old Style" w:cs="Arial"/>
          <w:sz w:val="24"/>
          <w:szCs w:val="24"/>
        </w:rPr>
        <w:t>02</w:t>
      </w:r>
      <w:r w:rsidR="00FC7635" w:rsidRPr="00FC7635">
        <w:rPr>
          <w:rFonts w:ascii="Bookman Old Style" w:hAnsi="Bookman Old Style" w:cs="Arial"/>
          <w:sz w:val="24"/>
          <w:szCs w:val="24"/>
        </w:rPr>
        <w:t xml:space="preserve"> de </w:t>
      </w:r>
      <w:r w:rsidR="001B674B">
        <w:rPr>
          <w:rFonts w:ascii="Bookman Old Style" w:hAnsi="Bookman Old Style" w:cs="Arial"/>
          <w:sz w:val="24"/>
          <w:szCs w:val="24"/>
        </w:rPr>
        <w:t>janeiro</w:t>
      </w:r>
      <w:r w:rsidR="00FC7635" w:rsidRPr="00FC7635">
        <w:rPr>
          <w:rFonts w:ascii="Bookman Old Style" w:hAnsi="Bookman Old Style" w:cs="Arial"/>
          <w:sz w:val="24"/>
          <w:szCs w:val="24"/>
        </w:rPr>
        <w:t xml:space="preserve"> de </w:t>
      </w:r>
      <w:r w:rsidR="001B674B">
        <w:rPr>
          <w:rFonts w:ascii="Bookman Old Style" w:hAnsi="Bookman Old Style" w:cs="Arial"/>
          <w:sz w:val="24"/>
          <w:szCs w:val="24"/>
        </w:rPr>
        <w:t>2024</w:t>
      </w:r>
      <w:r w:rsidR="00FC7635" w:rsidRPr="00FC7635">
        <w:rPr>
          <w:rFonts w:ascii="Bookman Old Style" w:hAnsi="Bookman Old Style" w:cs="Arial"/>
          <w:sz w:val="24"/>
          <w:szCs w:val="24"/>
        </w:rPr>
        <w:t>.</w:t>
      </w:r>
    </w:p>
    <w:p w14:paraId="70365CDF" w14:textId="4A1098B5" w:rsidR="00FC7635" w:rsidRDefault="00FC7635" w:rsidP="00FC7635">
      <w:pPr>
        <w:widowControl w:val="0"/>
        <w:autoSpaceDE w:val="0"/>
        <w:autoSpaceDN w:val="0"/>
        <w:adjustRightInd w:val="0"/>
        <w:spacing w:after="0" w:line="240" w:lineRule="auto"/>
        <w:ind w:left="-709" w:right="-427"/>
        <w:jc w:val="both"/>
        <w:rPr>
          <w:rFonts w:ascii="Bookman Old Style" w:hAnsi="Bookman Old Style" w:cs="Arial"/>
          <w:b/>
          <w:bCs/>
          <w:sz w:val="24"/>
          <w:szCs w:val="24"/>
        </w:rPr>
      </w:pPr>
      <w:r w:rsidRPr="00FC7635">
        <w:rPr>
          <w:rFonts w:ascii="Bookman Old Style" w:hAnsi="Bookman Old Style" w:cs="Arial"/>
          <w:b/>
          <w:bCs/>
          <w:sz w:val="24"/>
          <w:szCs w:val="24"/>
        </w:rPr>
        <w:t xml:space="preserve"> </w:t>
      </w:r>
    </w:p>
    <w:p w14:paraId="0D8DCDF4" w14:textId="68C5C1FF" w:rsidR="00A008CA" w:rsidRPr="00FC7635" w:rsidRDefault="00A008CA" w:rsidP="005A6965">
      <w:pPr>
        <w:widowControl w:val="0"/>
        <w:autoSpaceDE w:val="0"/>
        <w:autoSpaceDN w:val="0"/>
        <w:adjustRightInd w:val="0"/>
        <w:spacing w:after="0" w:line="240" w:lineRule="auto"/>
        <w:ind w:left="-709" w:right="-427"/>
        <w:jc w:val="center"/>
        <w:rPr>
          <w:rFonts w:ascii="Bookman Old Style" w:hAnsi="Bookman Old Style" w:cs="Arial"/>
          <w:b/>
          <w:bCs/>
          <w:sz w:val="24"/>
          <w:szCs w:val="24"/>
        </w:rPr>
      </w:pPr>
    </w:p>
    <w:p w14:paraId="3FC186E7" w14:textId="77777777" w:rsidR="00FC7635" w:rsidRPr="00FC7635" w:rsidRDefault="00FC7635" w:rsidP="00FC7635">
      <w:pPr>
        <w:widowControl w:val="0"/>
        <w:autoSpaceDE w:val="0"/>
        <w:autoSpaceDN w:val="0"/>
        <w:adjustRightInd w:val="0"/>
        <w:spacing w:after="0" w:line="240" w:lineRule="auto"/>
        <w:ind w:right="-427"/>
        <w:jc w:val="both"/>
        <w:rPr>
          <w:rFonts w:ascii="Bookman Old Style" w:hAnsi="Bookman Old Style" w:cs="Arial"/>
          <w:b/>
          <w:bCs/>
          <w:sz w:val="24"/>
          <w:szCs w:val="24"/>
        </w:rPr>
      </w:pPr>
    </w:p>
    <w:p w14:paraId="7E6120F5" w14:textId="77777777" w:rsidR="00FC7635" w:rsidRPr="00FC7635" w:rsidRDefault="00FC7635" w:rsidP="00492E50">
      <w:pPr>
        <w:widowControl w:val="0"/>
        <w:autoSpaceDE w:val="0"/>
        <w:autoSpaceDN w:val="0"/>
        <w:adjustRightInd w:val="0"/>
        <w:spacing w:after="0"/>
        <w:ind w:left="-709" w:right="-427"/>
        <w:jc w:val="center"/>
        <w:rPr>
          <w:rFonts w:ascii="Bookman Old Style" w:hAnsi="Bookman Old Style" w:cs="Arial"/>
          <w:sz w:val="24"/>
          <w:szCs w:val="24"/>
        </w:rPr>
      </w:pPr>
      <w:r w:rsidRPr="00FC7635">
        <w:rPr>
          <w:rFonts w:ascii="Bookman Old Style" w:hAnsi="Bookman Old Style" w:cs="Arial"/>
          <w:sz w:val="24"/>
          <w:szCs w:val="24"/>
        </w:rPr>
        <w:t>___________________________________________________</w:t>
      </w:r>
    </w:p>
    <w:p w14:paraId="6F3A5D6C" w14:textId="01A47203" w:rsidR="00FC7635" w:rsidRPr="00FC7635" w:rsidRDefault="00C03AB6" w:rsidP="00492E50">
      <w:pPr>
        <w:widowControl w:val="0"/>
        <w:autoSpaceDE w:val="0"/>
        <w:autoSpaceDN w:val="0"/>
        <w:adjustRightInd w:val="0"/>
        <w:spacing w:after="0"/>
        <w:ind w:left="-709" w:right="-427"/>
        <w:jc w:val="center"/>
        <w:rPr>
          <w:rFonts w:ascii="Bookman Old Style" w:hAnsi="Bookman Old Style" w:cs="Arial"/>
          <w:b/>
          <w:bCs/>
          <w:sz w:val="24"/>
          <w:szCs w:val="24"/>
        </w:rPr>
      </w:pPr>
      <w:r>
        <w:rPr>
          <w:rFonts w:ascii="Bookman Old Style" w:hAnsi="Bookman Old Style" w:cs="Arial"/>
          <w:b/>
          <w:bCs/>
          <w:sz w:val="24"/>
          <w:szCs w:val="24"/>
        </w:rPr>
        <w:t>JOSÉ DE ARIMATÉIA NUNES CAMBOIM</w:t>
      </w:r>
    </w:p>
    <w:p w14:paraId="2D1EF358" w14:textId="77777777" w:rsidR="00FC7635" w:rsidRPr="00FC7635" w:rsidRDefault="00FC7635" w:rsidP="00492E50">
      <w:pPr>
        <w:widowControl w:val="0"/>
        <w:autoSpaceDE w:val="0"/>
        <w:autoSpaceDN w:val="0"/>
        <w:adjustRightInd w:val="0"/>
        <w:spacing w:after="0"/>
        <w:ind w:left="-709" w:right="-427"/>
        <w:jc w:val="center"/>
        <w:rPr>
          <w:rFonts w:ascii="Bookman Old Style" w:hAnsi="Bookman Old Style" w:cs="Arial"/>
          <w:sz w:val="24"/>
          <w:szCs w:val="24"/>
        </w:rPr>
      </w:pPr>
      <w:r w:rsidRPr="00FC7635">
        <w:rPr>
          <w:rFonts w:ascii="Bookman Old Style" w:hAnsi="Bookman Old Style" w:cs="Arial"/>
          <w:b/>
          <w:bCs/>
          <w:sz w:val="24"/>
          <w:szCs w:val="24"/>
        </w:rPr>
        <w:t>PREFEITO CONSTITUCIONAL</w:t>
      </w:r>
    </w:p>
    <w:p w14:paraId="176A3B3B" w14:textId="77777777" w:rsidR="00FC7635" w:rsidRPr="00FC7635" w:rsidRDefault="00FC7635" w:rsidP="00492E50">
      <w:pPr>
        <w:ind w:left="-709" w:right="-427"/>
        <w:jc w:val="center"/>
        <w:rPr>
          <w:rFonts w:ascii="Bookman Old Style" w:hAnsi="Bookman Old Style"/>
          <w:sz w:val="24"/>
          <w:szCs w:val="24"/>
        </w:rPr>
      </w:pPr>
    </w:p>
    <w:p w14:paraId="616F0C1D" w14:textId="77777777" w:rsidR="00FC7635" w:rsidRPr="00FC7635" w:rsidRDefault="00FC7635" w:rsidP="00FC7635">
      <w:pPr>
        <w:jc w:val="both"/>
        <w:rPr>
          <w:rFonts w:ascii="Bookman Old Style" w:hAnsi="Bookman Old Style"/>
          <w:sz w:val="24"/>
          <w:szCs w:val="24"/>
        </w:rPr>
      </w:pPr>
    </w:p>
    <w:p w14:paraId="7C30B1E3" w14:textId="77777777" w:rsidR="00FC7635" w:rsidRPr="00FC7635" w:rsidRDefault="00FC7635" w:rsidP="00FC7635">
      <w:pPr>
        <w:jc w:val="both"/>
        <w:rPr>
          <w:rFonts w:ascii="Bookman Old Style" w:hAnsi="Bookman Old Style"/>
          <w:sz w:val="24"/>
          <w:szCs w:val="24"/>
        </w:rPr>
      </w:pPr>
    </w:p>
    <w:p w14:paraId="73254D3E" w14:textId="77777777" w:rsidR="00FC7635" w:rsidRPr="00FC7635" w:rsidRDefault="00FC7635" w:rsidP="00FC7635">
      <w:pPr>
        <w:jc w:val="both"/>
        <w:rPr>
          <w:rFonts w:ascii="Bookman Old Style" w:hAnsi="Bookman Old Style"/>
          <w:sz w:val="24"/>
          <w:szCs w:val="24"/>
        </w:rPr>
      </w:pPr>
    </w:p>
    <w:p w14:paraId="7911466C" w14:textId="77777777" w:rsidR="007615D2" w:rsidRPr="00FC7635" w:rsidRDefault="007615D2" w:rsidP="00FC7635">
      <w:pPr>
        <w:jc w:val="both"/>
        <w:rPr>
          <w:rFonts w:ascii="Bookman Old Style" w:hAnsi="Bookman Old Style"/>
          <w:sz w:val="24"/>
          <w:szCs w:val="24"/>
        </w:rPr>
      </w:pPr>
    </w:p>
    <w:sectPr w:rsidR="007615D2" w:rsidRPr="00FC7635" w:rsidSect="00673190">
      <w:headerReference w:type="default" r:id="rId10"/>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322D" w14:textId="77777777" w:rsidR="00B601AE" w:rsidRDefault="00B601AE">
      <w:pPr>
        <w:spacing w:after="0" w:line="240" w:lineRule="auto"/>
      </w:pPr>
      <w:r>
        <w:separator/>
      </w:r>
    </w:p>
  </w:endnote>
  <w:endnote w:type="continuationSeparator" w:id="0">
    <w:p w14:paraId="15E2D124" w14:textId="77777777" w:rsidR="00B601AE" w:rsidRDefault="00B6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A1C84" w14:textId="77777777" w:rsidR="00B601AE" w:rsidRDefault="00B601AE">
      <w:pPr>
        <w:spacing w:after="0" w:line="240" w:lineRule="auto"/>
      </w:pPr>
      <w:r>
        <w:separator/>
      </w:r>
    </w:p>
  </w:footnote>
  <w:footnote w:type="continuationSeparator" w:id="0">
    <w:p w14:paraId="5732A503" w14:textId="77777777" w:rsidR="00B601AE" w:rsidRDefault="00B60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3344" w14:textId="77777777" w:rsidR="00C03AB6" w:rsidRPr="00B271CA" w:rsidRDefault="00C03AB6" w:rsidP="00C03AB6">
    <w:pPr>
      <w:pStyle w:val="Cabealho"/>
      <w:jc w:val="center"/>
      <w:rPr>
        <w:rFonts w:ascii="Bookman Old Style" w:hAnsi="Bookman Old Style"/>
        <w:sz w:val="24"/>
        <w:szCs w:val="24"/>
      </w:rPr>
    </w:pP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Pr>
        <w:rFonts w:ascii="Bookman Old Style" w:hAnsi="Bookman Old Style"/>
        <w:noProof/>
        <w:sz w:val="24"/>
        <w:szCs w:val="24"/>
      </w:rPr>
      <w:fldChar w:fldCharType="begin"/>
    </w:r>
    <w:r>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Pr>
        <w:rFonts w:ascii="Bookman Old Style" w:hAnsi="Bookman Old Style"/>
        <w:noProof/>
        <w:sz w:val="24"/>
        <w:szCs w:val="24"/>
      </w:rPr>
      <w:fldChar w:fldCharType="separate"/>
    </w:r>
    <w:r w:rsidR="00B601AE">
      <w:rPr>
        <w:rFonts w:ascii="Bookman Old Style" w:hAnsi="Bookman Old Style"/>
        <w:noProof/>
        <w:sz w:val="24"/>
        <w:szCs w:val="24"/>
      </w:rPr>
      <w:fldChar w:fldCharType="begin"/>
    </w:r>
    <w:r w:rsidR="00B601AE">
      <w:rPr>
        <w:rFonts w:ascii="Bookman Old Style" w:hAnsi="Bookman Old Style"/>
        <w:noProof/>
        <w:sz w:val="24"/>
        <w:szCs w:val="24"/>
      </w:rPr>
      <w:instrText xml:space="preserve"> </w:instrText>
    </w:r>
    <w:r w:rsidR="00B601AE">
      <w:rPr>
        <w:rFonts w:ascii="Bookman Old Style" w:hAnsi="Bookman Old Style"/>
        <w:noProof/>
        <w:sz w:val="24"/>
        <w:szCs w:val="24"/>
      </w:rPr>
      <w:instrText>INCLUDEPICTURE  "D:\\..\\..\\..\\Program Files (x86)\\Elmar Informática\\WinLicita\\LICITAÇÕES\\santaterezinha\\000042021 - INEXIGÍVEL\\Relatorios_Arquivos\\brasao.jpg" \* MERGEFORMATINET</w:instrText>
    </w:r>
    <w:r w:rsidR="00B601AE">
      <w:rPr>
        <w:rFonts w:ascii="Bookman Old Style" w:hAnsi="Bookman Old Style"/>
        <w:noProof/>
        <w:sz w:val="24"/>
        <w:szCs w:val="24"/>
      </w:rPr>
      <w:instrText xml:space="preserve"> </w:instrText>
    </w:r>
    <w:r w:rsidR="00B601AE">
      <w:rPr>
        <w:rFonts w:ascii="Bookman Old Style" w:hAnsi="Bookman Old Style"/>
        <w:noProof/>
        <w:sz w:val="24"/>
        <w:szCs w:val="24"/>
      </w:rPr>
      <w:fldChar w:fldCharType="separate"/>
    </w:r>
    <w:r w:rsidR="005A6965">
      <w:rPr>
        <w:rFonts w:ascii="Bookman Old Style" w:hAnsi="Bookman Old Style"/>
        <w:noProof/>
        <w:sz w:val="24"/>
        <w:szCs w:val="24"/>
      </w:rPr>
      <w:pict w14:anchorId="4E9D6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1.5pt;visibility:visible">
          <v:imagedata r:id="rId1" r:href="rId2"/>
        </v:shape>
      </w:pict>
    </w:r>
    <w:r w:rsidR="00B601AE">
      <w:rPr>
        <w:rFonts w:ascii="Bookman Old Style" w:hAnsi="Bookman Old Style"/>
        <w:noProof/>
        <w:sz w:val="24"/>
        <w:szCs w:val="24"/>
      </w:rPr>
      <w:fldChar w:fldCharType="end"/>
    </w:r>
    <w:r>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p>
  <w:p w14:paraId="035468A3" w14:textId="77777777" w:rsidR="00C03AB6" w:rsidRPr="00B271CA" w:rsidRDefault="00C03AB6" w:rsidP="00C03AB6">
    <w:pPr>
      <w:pStyle w:val="Cabealho"/>
      <w:jc w:val="center"/>
      <w:rPr>
        <w:rFonts w:ascii="Bookman Old Style" w:hAnsi="Bookman Old Style" w:cs="Arial"/>
        <w:sz w:val="24"/>
        <w:szCs w:val="24"/>
      </w:rPr>
    </w:pPr>
    <w:r w:rsidRPr="00B271CA">
      <w:rPr>
        <w:rFonts w:ascii="Bookman Old Style" w:hAnsi="Bookman Old Style" w:cs="Arial"/>
        <w:sz w:val="24"/>
        <w:szCs w:val="24"/>
      </w:rPr>
      <w:t>ESTADO DA PARAÍBA</w:t>
    </w:r>
  </w:p>
  <w:p w14:paraId="583ED9C7" w14:textId="77777777" w:rsidR="00C03AB6" w:rsidRPr="00B271CA" w:rsidRDefault="00C03AB6" w:rsidP="00C03AB6">
    <w:pPr>
      <w:pStyle w:val="Cabealho"/>
      <w:jc w:val="center"/>
      <w:rPr>
        <w:rFonts w:ascii="Bookman Old Style" w:hAnsi="Bookman Old Style" w:cs="Arial"/>
        <w:b/>
        <w:sz w:val="24"/>
        <w:szCs w:val="24"/>
      </w:rPr>
    </w:pPr>
    <w:r w:rsidRPr="00B271CA">
      <w:rPr>
        <w:rFonts w:ascii="Bookman Old Style" w:hAnsi="Bookman Old Style" w:cs="Arial"/>
        <w:b/>
        <w:sz w:val="24"/>
        <w:szCs w:val="24"/>
      </w:rPr>
      <w:t>PREFEITURA MUNICIPAL SANTA TEREZINHA - PB</w:t>
    </w:r>
  </w:p>
  <w:p w14:paraId="30213802" w14:textId="2AA428DE" w:rsidR="00850023" w:rsidRDefault="00850023">
    <w:pPr>
      <w:pStyle w:val="Cabealho"/>
    </w:pPr>
  </w:p>
  <w:p w14:paraId="163A7185" w14:textId="7732AA41" w:rsidR="007615D2" w:rsidRDefault="007615D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635"/>
    <w:rsid w:val="000047D4"/>
    <w:rsid w:val="00015A5D"/>
    <w:rsid w:val="001B674B"/>
    <w:rsid w:val="002F36B5"/>
    <w:rsid w:val="00492E50"/>
    <w:rsid w:val="004E4ACA"/>
    <w:rsid w:val="005A6965"/>
    <w:rsid w:val="00606B83"/>
    <w:rsid w:val="0067345D"/>
    <w:rsid w:val="007615D2"/>
    <w:rsid w:val="00770424"/>
    <w:rsid w:val="007D2EF1"/>
    <w:rsid w:val="00850023"/>
    <w:rsid w:val="008600C9"/>
    <w:rsid w:val="008B2545"/>
    <w:rsid w:val="00A008CA"/>
    <w:rsid w:val="00A15DDC"/>
    <w:rsid w:val="00AB6D72"/>
    <w:rsid w:val="00B601AE"/>
    <w:rsid w:val="00BA3B26"/>
    <w:rsid w:val="00BD10FB"/>
    <w:rsid w:val="00C03AB6"/>
    <w:rsid w:val="00D26455"/>
    <w:rsid w:val="00D44461"/>
    <w:rsid w:val="00D96BD9"/>
    <w:rsid w:val="00EA2AE8"/>
    <w:rsid w:val="00F837C5"/>
    <w:rsid w:val="00F83D98"/>
    <w:rsid w:val="00FC7635"/>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D0935"/>
  <w15:docId w15:val="{96D00179-8B0E-4B78-80AD-24B8BCDB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body"/>
    <w:basedOn w:val="Normal"/>
    <w:rsid w:val="00FC76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h,HeaderNN"/>
    <w:basedOn w:val="Normal"/>
    <w:link w:val="CabealhoChar"/>
    <w:uiPriority w:val="99"/>
    <w:unhideWhenUsed/>
    <w:rsid w:val="00FC7635"/>
    <w:pPr>
      <w:tabs>
        <w:tab w:val="center" w:pos="4252"/>
        <w:tab w:val="right" w:pos="8504"/>
      </w:tabs>
      <w:spacing w:after="0" w:line="240" w:lineRule="auto"/>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FC7635"/>
  </w:style>
  <w:style w:type="paragraph" w:styleId="SemEspaamento">
    <w:name w:val="No Spacing"/>
    <w:uiPriority w:val="1"/>
    <w:qFormat/>
    <w:rsid w:val="00FC7635"/>
    <w:pPr>
      <w:spacing w:after="0" w:line="240" w:lineRule="auto"/>
    </w:pPr>
    <w:rPr>
      <w:rFonts w:eastAsiaTheme="minorEastAsia" w:cs="Times New Roman"/>
    </w:rPr>
  </w:style>
  <w:style w:type="paragraph" w:customStyle="1" w:styleId="dou-paragraph">
    <w:name w:val="dou-paragraph"/>
    <w:basedOn w:val="Normal"/>
    <w:rsid w:val="00FC763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C76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7635"/>
    <w:rPr>
      <w:rFonts w:ascii="Tahoma" w:hAnsi="Tahoma" w:cs="Tahoma"/>
      <w:sz w:val="16"/>
      <w:szCs w:val="16"/>
    </w:rPr>
  </w:style>
  <w:style w:type="paragraph" w:styleId="NormalWeb">
    <w:name w:val="Normal (Web)"/>
    <w:basedOn w:val="Normal"/>
    <w:uiPriority w:val="99"/>
    <w:unhideWhenUsed/>
    <w:rsid w:val="00FC76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C7635"/>
    <w:rPr>
      <w:b/>
      <w:bCs/>
    </w:rPr>
  </w:style>
  <w:style w:type="character" w:styleId="Hyperlink">
    <w:name w:val="Hyperlink"/>
    <w:basedOn w:val="Fontepargpadro"/>
    <w:uiPriority w:val="99"/>
    <w:semiHidden/>
    <w:unhideWhenUsed/>
    <w:rsid w:val="00FC7635"/>
    <w:rPr>
      <w:color w:val="0000FF"/>
      <w:u w:val="single"/>
    </w:rPr>
  </w:style>
  <w:style w:type="paragraph" w:styleId="Rodap">
    <w:name w:val="footer"/>
    <w:basedOn w:val="Normal"/>
    <w:link w:val="RodapChar"/>
    <w:uiPriority w:val="99"/>
    <w:unhideWhenUsed/>
    <w:rsid w:val="00F837C5"/>
    <w:pPr>
      <w:tabs>
        <w:tab w:val="center" w:pos="4252"/>
        <w:tab w:val="right" w:pos="8504"/>
      </w:tabs>
      <w:spacing w:after="0" w:line="240" w:lineRule="auto"/>
    </w:pPr>
  </w:style>
  <w:style w:type="character" w:customStyle="1" w:styleId="RodapChar">
    <w:name w:val="Rodapé Char"/>
    <w:basedOn w:val="Fontepargpadro"/>
    <w:link w:val="Rodap"/>
    <w:uiPriority w:val="99"/>
    <w:rsid w:val="00F8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8119">
      <w:bodyDiv w:val="1"/>
      <w:marLeft w:val="0"/>
      <w:marRight w:val="0"/>
      <w:marTop w:val="0"/>
      <w:marBottom w:val="0"/>
      <w:divBdr>
        <w:top w:val="none" w:sz="0" w:space="0" w:color="auto"/>
        <w:left w:val="none" w:sz="0" w:space="0" w:color="auto"/>
        <w:bottom w:val="none" w:sz="0" w:space="0" w:color="auto"/>
        <w:right w:val="none" w:sz="0" w:space="0" w:color="auto"/>
      </w:divBdr>
    </w:div>
    <w:div w:id="178415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Program%20Files%20(x86)/Elmar%20Inform&#225;tica/WinLicita/LICITA&#199;&#213;ES/santaterezinha/000042021%20-%20INEXIG&#205;VEL/Relatorios_Arquivos/brasao.jpg"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3347-195D-4E32-8B24-A2F2FB762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23</Pages>
  <Words>6245</Words>
  <Characters>33723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Lopes</dc:creator>
  <cp:lastModifiedBy>Pessoal</cp:lastModifiedBy>
  <cp:revision>11</cp:revision>
  <dcterms:created xsi:type="dcterms:W3CDTF">2022-11-08T14:40:00Z</dcterms:created>
  <dcterms:modified xsi:type="dcterms:W3CDTF">2024-01-15T13:46:00Z</dcterms:modified>
</cp:coreProperties>
</file>